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923CC" w14:textId="75BB7A59" w:rsidR="003B4062" w:rsidRPr="00E37581" w:rsidRDefault="002A282C" w:rsidP="00BD1738">
      <w:pPr>
        <w:rPr>
          <w:b/>
          <w:bCs/>
          <w:sz w:val="28"/>
          <w:szCs w:val="28"/>
          <w:lang w:val="nl-NL"/>
        </w:rPr>
      </w:pPr>
      <w:r w:rsidRPr="00E37581">
        <w:rPr>
          <w:b/>
          <w:bCs/>
          <w:sz w:val="28"/>
          <w:szCs w:val="28"/>
          <w:lang w:val="nl-NL"/>
        </w:rPr>
        <w:t>Verklaring</w:t>
      </w:r>
      <w:r w:rsidR="00710349" w:rsidRPr="00E37581">
        <w:rPr>
          <w:b/>
          <w:bCs/>
          <w:sz w:val="28"/>
          <w:szCs w:val="28"/>
          <w:lang w:val="nl-NL"/>
        </w:rPr>
        <w:t xml:space="preserve"> aanvraag</w:t>
      </w:r>
      <w:r w:rsidR="003B4062" w:rsidRPr="00E37581">
        <w:rPr>
          <w:b/>
          <w:bCs/>
          <w:sz w:val="28"/>
          <w:szCs w:val="28"/>
          <w:lang w:val="nl-NL"/>
        </w:rPr>
        <w:t xml:space="preserve"> </w:t>
      </w:r>
      <w:r w:rsidR="002F6C5F" w:rsidRPr="00E37581">
        <w:rPr>
          <w:b/>
          <w:bCs/>
          <w:sz w:val="28"/>
          <w:szCs w:val="28"/>
          <w:lang w:val="nl-NL"/>
        </w:rPr>
        <w:t>actualisatie</w:t>
      </w:r>
      <w:r w:rsidR="00E43D2F">
        <w:rPr>
          <w:b/>
          <w:bCs/>
          <w:sz w:val="28"/>
          <w:szCs w:val="28"/>
          <w:lang w:val="nl-NL"/>
        </w:rPr>
        <w:t>/verlenging van de</w:t>
      </w:r>
      <w:r w:rsidR="002F6C5F" w:rsidRPr="00E37581">
        <w:rPr>
          <w:b/>
          <w:bCs/>
          <w:sz w:val="28"/>
          <w:szCs w:val="28"/>
          <w:lang w:val="nl-NL"/>
        </w:rPr>
        <w:t xml:space="preserve"> conformverklaring </w:t>
      </w:r>
    </w:p>
    <w:p w14:paraId="30AE2222" w14:textId="2AE4E380" w:rsidR="0091549E" w:rsidRPr="00713889" w:rsidRDefault="0091549E" w:rsidP="00BD1738">
      <w:pPr>
        <w:rPr>
          <w:b/>
          <w:bCs/>
          <w:sz w:val="20"/>
          <w:szCs w:val="20"/>
          <w:lang w:val="nl-NL"/>
        </w:rPr>
      </w:pPr>
    </w:p>
    <w:p w14:paraId="7A315F67" w14:textId="1CDCEB4C" w:rsidR="00D6022F" w:rsidRPr="0048030E" w:rsidRDefault="00D6022F" w:rsidP="00D6022F">
      <w:pPr>
        <w:spacing w:line="276" w:lineRule="auto"/>
        <w:jc w:val="both"/>
        <w:rPr>
          <w:sz w:val="20"/>
          <w:szCs w:val="20"/>
          <w:lang w:val="nl-NL"/>
        </w:rPr>
      </w:pPr>
      <w:r w:rsidRPr="0048030E">
        <w:rPr>
          <w:sz w:val="20"/>
          <w:szCs w:val="20"/>
        </w:rPr>
        <w:t xml:space="preserve">Om </w:t>
      </w:r>
      <w:r w:rsidR="002A70DD" w:rsidRPr="0048030E">
        <w:rPr>
          <w:sz w:val="20"/>
          <w:szCs w:val="20"/>
        </w:rPr>
        <w:t xml:space="preserve">een </w:t>
      </w:r>
      <w:r w:rsidR="002A70DD" w:rsidRPr="0048030E">
        <w:rPr>
          <w:b/>
          <w:bCs/>
          <w:sz w:val="20"/>
          <w:szCs w:val="20"/>
        </w:rPr>
        <w:t>conform</w:t>
      </w:r>
      <w:r w:rsidR="002B178B">
        <w:rPr>
          <w:b/>
          <w:bCs/>
          <w:sz w:val="20"/>
          <w:szCs w:val="20"/>
        </w:rPr>
        <w:t>verklaring van een</w:t>
      </w:r>
      <w:r w:rsidR="002A70DD" w:rsidRPr="0048030E">
        <w:rPr>
          <w:b/>
          <w:bCs/>
          <w:sz w:val="20"/>
          <w:szCs w:val="20"/>
        </w:rPr>
        <w:t xml:space="preserve"> </w:t>
      </w:r>
      <w:r w:rsidRPr="0048030E">
        <w:rPr>
          <w:b/>
          <w:bCs/>
          <w:sz w:val="20"/>
          <w:szCs w:val="20"/>
        </w:rPr>
        <w:t>dossier</w:t>
      </w:r>
      <w:r w:rsidRPr="0048030E">
        <w:rPr>
          <w:sz w:val="20"/>
          <w:szCs w:val="20"/>
        </w:rPr>
        <w:t xml:space="preserve"> </w:t>
      </w:r>
      <w:r w:rsidR="002B178B">
        <w:rPr>
          <w:sz w:val="20"/>
          <w:szCs w:val="20"/>
        </w:rPr>
        <w:t>te actualiseren</w:t>
      </w:r>
      <w:r w:rsidR="004A2FF7">
        <w:rPr>
          <w:sz w:val="20"/>
          <w:szCs w:val="20"/>
        </w:rPr>
        <w:t xml:space="preserve"> (mits aanpassingen aan het SOP)</w:t>
      </w:r>
      <w:r w:rsidR="002B178B">
        <w:rPr>
          <w:sz w:val="20"/>
          <w:szCs w:val="20"/>
        </w:rPr>
        <w:t xml:space="preserve"> OF te verlengen</w:t>
      </w:r>
      <w:r w:rsidR="004A2FF7">
        <w:rPr>
          <w:sz w:val="20"/>
          <w:szCs w:val="20"/>
        </w:rPr>
        <w:t xml:space="preserve"> (zonder aanpassingen aan het SOP)</w:t>
      </w:r>
      <w:r w:rsidR="00E43D2F" w:rsidRPr="0048030E">
        <w:rPr>
          <w:sz w:val="20"/>
          <w:szCs w:val="20"/>
          <w:lang w:val="nl-NL"/>
        </w:rPr>
        <w:t>,</w:t>
      </w:r>
      <w:r w:rsidRPr="0048030E">
        <w:rPr>
          <w:sz w:val="20"/>
          <w:szCs w:val="20"/>
          <w:lang w:val="nl-NL"/>
        </w:rPr>
        <w:t xml:space="preserve"> </w:t>
      </w:r>
      <w:r w:rsidR="003F01F5" w:rsidRPr="0048030E">
        <w:rPr>
          <w:sz w:val="20"/>
          <w:szCs w:val="20"/>
          <w:lang w:val="nl-NL"/>
        </w:rPr>
        <w:t xml:space="preserve">is </w:t>
      </w:r>
      <w:r w:rsidRPr="0048030E">
        <w:rPr>
          <w:sz w:val="20"/>
          <w:szCs w:val="20"/>
          <w:lang w:val="nl-NL"/>
        </w:rPr>
        <w:t xml:space="preserve">onderstaande verklaring nodig. </w:t>
      </w:r>
      <w:r w:rsidR="003F01F5" w:rsidRPr="0048030E">
        <w:rPr>
          <w:sz w:val="20"/>
          <w:szCs w:val="20"/>
          <w:lang w:val="nl-NL"/>
        </w:rPr>
        <w:t>Deze</w:t>
      </w:r>
      <w:r w:rsidRPr="0048030E">
        <w:rPr>
          <w:sz w:val="20"/>
          <w:szCs w:val="20"/>
          <w:lang w:val="nl-NL"/>
        </w:rPr>
        <w:t xml:space="preserve"> verklaring </w:t>
      </w:r>
      <w:r w:rsidR="008156D7" w:rsidRPr="0048030E">
        <w:rPr>
          <w:sz w:val="20"/>
          <w:szCs w:val="20"/>
          <w:lang w:val="nl-NL"/>
        </w:rPr>
        <w:t>dient ondertekend te</w:t>
      </w:r>
      <w:r w:rsidR="00E37581" w:rsidRPr="0048030E">
        <w:rPr>
          <w:sz w:val="20"/>
          <w:szCs w:val="20"/>
          <w:lang w:val="nl-NL"/>
        </w:rPr>
        <w:t xml:space="preserve"> worden</w:t>
      </w:r>
      <w:r w:rsidR="008156D7" w:rsidRPr="0048030E">
        <w:rPr>
          <w:sz w:val="20"/>
          <w:szCs w:val="20"/>
          <w:lang w:val="nl-NL"/>
        </w:rPr>
        <w:t xml:space="preserve"> door </w:t>
      </w:r>
      <w:r w:rsidR="00937511" w:rsidRPr="0048030E">
        <w:rPr>
          <w:sz w:val="20"/>
          <w:szCs w:val="20"/>
          <w:lang w:val="nl-NL"/>
        </w:rPr>
        <w:t xml:space="preserve">de </w:t>
      </w:r>
      <w:r w:rsidR="00DD34C9" w:rsidRPr="0048030E">
        <w:rPr>
          <w:sz w:val="20"/>
          <w:szCs w:val="20"/>
          <w:lang w:val="nl-NL"/>
        </w:rPr>
        <w:t>opdrachtgever</w:t>
      </w:r>
      <w:r w:rsidR="00937511" w:rsidRPr="0048030E">
        <w:rPr>
          <w:sz w:val="20"/>
          <w:szCs w:val="20"/>
          <w:lang w:val="nl-NL"/>
        </w:rPr>
        <w:t xml:space="preserve"> </w:t>
      </w:r>
      <w:r w:rsidR="005E4C02">
        <w:rPr>
          <w:sz w:val="20"/>
          <w:szCs w:val="20"/>
          <w:lang w:val="nl-NL"/>
        </w:rPr>
        <w:t>é</w:t>
      </w:r>
      <w:r w:rsidR="00937511" w:rsidRPr="0048030E">
        <w:rPr>
          <w:sz w:val="20"/>
          <w:szCs w:val="20"/>
          <w:lang w:val="nl-NL"/>
        </w:rPr>
        <w:t xml:space="preserve">n </w:t>
      </w:r>
      <w:r w:rsidRPr="0048030E">
        <w:rPr>
          <w:sz w:val="20"/>
          <w:szCs w:val="20"/>
          <w:lang w:val="nl-NL"/>
        </w:rPr>
        <w:t xml:space="preserve">een </w:t>
      </w:r>
      <w:r w:rsidR="00937511" w:rsidRPr="0048030E">
        <w:rPr>
          <w:sz w:val="20"/>
          <w:szCs w:val="20"/>
          <w:lang w:val="nl-NL"/>
        </w:rPr>
        <w:t>sloop</w:t>
      </w:r>
      <w:r w:rsidRPr="0048030E">
        <w:rPr>
          <w:sz w:val="20"/>
          <w:szCs w:val="20"/>
          <w:lang w:val="nl-NL"/>
        </w:rPr>
        <w:t>deskundige</w:t>
      </w:r>
      <w:r w:rsidR="0006517E" w:rsidRPr="0048030E">
        <w:rPr>
          <w:sz w:val="20"/>
          <w:szCs w:val="20"/>
          <w:lang w:val="nl-NL"/>
        </w:rPr>
        <w:t>, aangesloten bij de sloopbeheerorganisatie</w:t>
      </w:r>
      <w:r w:rsidR="00E37581" w:rsidRPr="0048030E">
        <w:rPr>
          <w:sz w:val="20"/>
          <w:szCs w:val="20"/>
          <w:lang w:val="nl-NL"/>
        </w:rPr>
        <w:t>.</w:t>
      </w:r>
    </w:p>
    <w:p w14:paraId="5325DF23" w14:textId="77777777" w:rsidR="00D6022F" w:rsidRPr="00C46635" w:rsidRDefault="00D6022F" w:rsidP="00D6022F">
      <w:pPr>
        <w:spacing w:line="276" w:lineRule="auto"/>
        <w:jc w:val="both"/>
        <w:rPr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7209B" w:rsidRPr="002C1AF4" w14:paraId="08248681" w14:textId="77777777" w:rsidTr="008F6982">
        <w:tc>
          <w:tcPr>
            <w:tcW w:w="3256" w:type="dxa"/>
          </w:tcPr>
          <w:p w14:paraId="3872B5B9" w14:textId="77777777" w:rsidR="0017209B" w:rsidRPr="00E37581" w:rsidRDefault="0017209B" w:rsidP="0098663D">
            <w:pPr>
              <w:spacing w:line="276" w:lineRule="auto"/>
              <w:jc w:val="both"/>
              <w:rPr>
                <w:sz w:val="20"/>
                <w:szCs w:val="20"/>
                <w:lang w:val="nl-NL"/>
              </w:rPr>
            </w:pPr>
            <w:r w:rsidRPr="00E37581">
              <w:rPr>
                <w:sz w:val="20"/>
                <w:szCs w:val="20"/>
                <w:lang w:val="nl-NL"/>
              </w:rPr>
              <w:t xml:space="preserve">Dossiernummer Tracimat </w:t>
            </w:r>
          </w:p>
        </w:tc>
        <w:tc>
          <w:tcPr>
            <w:tcW w:w="5760" w:type="dxa"/>
          </w:tcPr>
          <w:p w14:paraId="23B23EEB" w14:textId="77777777" w:rsidR="0017209B" w:rsidRPr="00E37581" w:rsidRDefault="0017209B" w:rsidP="0098663D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nl-NL"/>
              </w:rPr>
            </w:pPr>
            <w:r w:rsidRPr="00E37581">
              <w:rPr>
                <w:b/>
                <w:bCs/>
                <w:sz w:val="20"/>
                <w:szCs w:val="20"/>
                <w:lang w:val="nl-NL"/>
              </w:rPr>
              <w:t xml:space="preserve">TRA- </w:t>
            </w:r>
          </w:p>
        </w:tc>
      </w:tr>
      <w:tr w:rsidR="00B7108A" w:rsidRPr="002C1AF4" w14:paraId="7EDC8677" w14:textId="77777777" w:rsidTr="008F6982">
        <w:tc>
          <w:tcPr>
            <w:tcW w:w="3256" w:type="dxa"/>
          </w:tcPr>
          <w:p w14:paraId="06132FBA" w14:textId="0AA83C32" w:rsidR="00B7108A" w:rsidRPr="00E37581" w:rsidRDefault="00B7108A" w:rsidP="0098663D">
            <w:pPr>
              <w:spacing w:line="276" w:lineRule="auto"/>
              <w:jc w:val="both"/>
              <w:rPr>
                <w:sz w:val="20"/>
                <w:szCs w:val="20"/>
                <w:lang w:val="nl-NL"/>
              </w:rPr>
            </w:pPr>
            <w:r w:rsidRPr="00E37581">
              <w:rPr>
                <w:sz w:val="20"/>
                <w:szCs w:val="20"/>
                <w:lang w:val="nl-NL"/>
              </w:rPr>
              <w:t>Adres onderzoekslocatie</w:t>
            </w:r>
          </w:p>
        </w:tc>
        <w:tc>
          <w:tcPr>
            <w:tcW w:w="5760" w:type="dxa"/>
          </w:tcPr>
          <w:p w14:paraId="291AA945" w14:textId="77777777" w:rsidR="00B7108A" w:rsidRPr="00E37581" w:rsidRDefault="00B7108A" w:rsidP="0098663D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17209B" w:rsidRPr="002C1AF4" w14:paraId="5F0E8296" w14:textId="77777777" w:rsidTr="008F6982">
        <w:tc>
          <w:tcPr>
            <w:tcW w:w="3256" w:type="dxa"/>
          </w:tcPr>
          <w:p w14:paraId="2E6E6EDF" w14:textId="3B0B2428" w:rsidR="0017209B" w:rsidRDefault="00C46635" w:rsidP="0098663D">
            <w:pPr>
              <w:spacing w:line="276" w:lineRule="auto"/>
              <w:jc w:val="both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Opdrachtgever</w:t>
            </w:r>
          </w:p>
          <w:p w14:paraId="7C48C120" w14:textId="18000099" w:rsidR="00C46635" w:rsidRPr="00713889" w:rsidRDefault="00C46635" w:rsidP="0098663D">
            <w:pPr>
              <w:spacing w:line="276" w:lineRule="auto"/>
              <w:jc w:val="both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Naam, adres</w:t>
            </w:r>
          </w:p>
        </w:tc>
        <w:tc>
          <w:tcPr>
            <w:tcW w:w="5760" w:type="dxa"/>
          </w:tcPr>
          <w:p w14:paraId="0E25E6A8" w14:textId="77777777" w:rsidR="0017209B" w:rsidRPr="00713889" w:rsidRDefault="0017209B" w:rsidP="0098663D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17209B" w:rsidRPr="002C1AF4" w14:paraId="18D4EA7C" w14:textId="77777777" w:rsidTr="008F6982">
        <w:tc>
          <w:tcPr>
            <w:tcW w:w="3256" w:type="dxa"/>
          </w:tcPr>
          <w:p w14:paraId="6CE3D9FE" w14:textId="77777777" w:rsidR="00A43568" w:rsidRDefault="00D4334B" w:rsidP="0098663D">
            <w:pPr>
              <w:spacing w:line="276" w:lineRule="auto"/>
              <w:jc w:val="both"/>
              <w:rPr>
                <w:sz w:val="20"/>
                <w:szCs w:val="20"/>
                <w:lang w:val="nl-NL"/>
              </w:rPr>
            </w:pPr>
            <w:r w:rsidRPr="00713889">
              <w:rPr>
                <w:sz w:val="20"/>
                <w:szCs w:val="20"/>
                <w:lang w:val="nl-NL"/>
              </w:rPr>
              <w:t>Sloop</w:t>
            </w:r>
            <w:r w:rsidR="00E8237B" w:rsidRPr="00713889">
              <w:rPr>
                <w:sz w:val="20"/>
                <w:szCs w:val="20"/>
                <w:lang w:val="nl-NL"/>
              </w:rPr>
              <w:t>d</w:t>
            </w:r>
            <w:r w:rsidR="00B7108A" w:rsidRPr="00713889">
              <w:rPr>
                <w:sz w:val="20"/>
                <w:szCs w:val="20"/>
                <w:lang w:val="nl-NL"/>
              </w:rPr>
              <w:t>eskundige</w:t>
            </w:r>
            <w:r w:rsidR="00A43568">
              <w:rPr>
                <w:sz w:val="20"/>
                <w:szCs w:val="20"/>
                <w:lang w:val="nl-NL"/>
              </w:rPr>
              <w:t xml:space="preserve"> </w:t>
            </w:r>
          </w:p>
          <w:p w14:paraId="4AB4A03D" w14:textId="4EDB2BEB" w:rsidR="00C46635" w:rsidRPr="00713889" w:rsidRDefault="00C46635" w:rsidP="0098663D">
            <w:pPr>
              <w:spacing w:line="276" w:lineRule="auto"/>
              <w:jc w:val="both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Naam, adres</w:t>
            </w:r>
          </w:p>
        </w:tc>
        <w:tc>
          <w:tcPr>
            <w:tcW w:w="5760" w:type="dxa"/>
          </w:tcPr>
          <w:p w14:paraId="0E7425A5" w14:textId="77777777" w:rsidR="0017209B" w:rsidRPr="00713889" w:rsidRDefault="0017209B" w:rsidP="0098663D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A43568" w:rsidRPr="00A43568" w14:paraId="1D8DBD35" w14:textId="77777777" w:rsidTr="008F6982">
        <w:tc>
          <w:tcPr>
            <w:tcW w:w="3256" w:type="dxa"/>
          </w:tcPr>
          <w:p w14:paraId="25D09BA5" w14:textId="77777777" w:rsidR="005E4C02" w:rsidRDefault="00B45EFF" w:rsidP="0098663D">
            <w:pPr>
              <w:spacing w:line="276" w:lineRule="auto"/>
              <w:jc w:val="both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N</w:t>
            </w:r>
            <w:r w:rsidR="00230F85">
              <w:rPr>
                <w:sz w:val="20"/>
                <w:szCs w:val="20"/>
                <w:lang w:val="nl-NL"/>
              </w:rPr>
              <w:t>ieuw aangestelde sloopdeskundige</w:t>
            </w:r>
            <w:r>
              <w:rPr>
                <w:sz w:val="20"/>
                <w:szCs w:val="20"/>
                <w:lang w:val="nl-NL"/>
              </w:rPr>
              <w:t xml:space="preserve"> </w:t>
            </w:r>
          </w:p>
          <w:p w14:paraId="6ED51B0C" w14:textId="1FC6B9BF" w:rsidR="00A43568" w:rsidRPr="00A43568" w:rsidRDefault="00B45EFF" w:rsidP="0098663D">
            <w:pPr>
              <w:spacing w:line="276" w:lineRule="auto"/>
              <w:jc w:val="both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(indien van toepassing)</w:t>
            </w:r>
          </w:p>
        </w:tc>
        <w:tc>
          <w:tcPr>
            <w:tcW w:w="5760" w:type="dxa"/>
          </w:tcPr>
          <w:p w14:paraId="007B8443" w14:textId="77777777" w:rsidR="00A43568" w:rsidRPr="00A43568" w:rsidRDefault="00A43568" w:rsidP="0098663D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0F01FB" w:rsidRPr="002C1AF4" w14:paraId="57E7EDB6" w14:textId="77777777" w:rsidTr="008F6982">
        <w:tc>
          <w:tcPr>
            <w:tcW w:w="3256" w:type="dxa"/>
          </w:tcPr>
          <w:p w14:paraId="52FEC086" w14:textId="5581FFE3" w:rsidR="000F01FB" w:rsidRPr="00713889" w:rsidRDefault="000F01FB" w:rsidP="000F01FB">
            <w:pPr>
              <w:spacing w:line="276" w:lineRule="auto"/>
              <w:jc w:val="both"/>
              <w:rPr>
                <w:sz w:val="20"/>
                <w:szCs w:val="20"/>
                <w:lang w:val="nl-NL"/>
              </w:rPr>
            </w:pPr>
            <w:r w:rsidRPr="00713889">
              <w:rPr>
                <w:sz w:val="20"/>
                <w:szCs w:val="20"/>
                <w:lang w:val="nl-NL"/>
              </w:rPr>
              <w:t xml:space="preserve">Type </w:t>
            </w:r>
            <w:r w:rsidR="004E066C" w:rsidRPr="00713889">
              <w:rPr>
                <w:sz w:val="20"/>
                <w:szCs w:val="20"/>
                <w:lang w:val="nl-NL"/>
              </w:rPr>
              <w:t>procedure</w:t>
            </w:r>
            <w:r w:rsidRPr="00713889">
              <w:rPr>
                <w:sz w:val="20"/>
                <w:szCs w:val="20"/>
                <w:lang w:val="nl-NL"/>
              </w:rPr>
              <w:t>:</w:t>
            </w:r>
          </w:p>
        </w:tc>
        <w:tc>
          <w:tcPr>
            <w:tcW w:w="5760" w:type="dxa"/>
          </w:tcPr>
          <w:p w14:paraId="15092C10" w14:textId="57B3B785" w:rsidR="00E8237B" w:rsidRPr="00713889" w:rsidRDefault="004D0C1F" w:rsidP="000F01FB">
            <w:pPr>
              <w:spacing w:line="276" w:lineRule="auto"/>
              <w:rPr>
                <w:sz w:val="20"/>
                <w:szCs w:val="20"/>
                <w:lang w:val="nl-NL"/>
              </w:rPr>
            </w:pPr>
            <w:sdt>
              <w:sdtPr>
                <w:rPr>
                  <w:sz w:val="20"/>
                  <w:szCs w:val="20"/>
                  <w:lang w:val="nl-NL"/>
                </w:rPr>
                <w:id w:val="-57041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FC">
                  <w:rPr>
                    <w:rFonts w:ascii="MS Gothic" w:eastAsia="MS Gothic" w:hAnsi="MS Gothic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AD5AFC">
              <w:rPr>
                <w:sz w:val="20"/>
                <w:szCs w:val="20"/>
                <w:lang w:val="nl-NL"/>
              </w:rPr>
              <w:t xml:space="preserve">  </w:t>
            </w:r>
            <w:r w:rsidR="000F01FB" w:rsidRPr="00713889">
              <w:rPr>
                <w:sz w:val="20"/>
                <w:szCs w:val="20"/>
                <w:lang w:val="nl-NL"/>
              </w:rPr>
              <w:t>Infrastructuur</w:t>
            </w:r>
          </w:p>
          <w:p w14:paraId="5D47ACB7" w14:textId="2D32468F" w:rsidR="00E43D2F" w:rsidRDefault="004D0C1F" w:rsidP="000F01FB">
            <w:pPr>
              <w:spacing w:line="276" w:lineRule="auto"/>
              <w:rPr>
                <w:sz w:val="20"/>
                <w:szCs w:val="20"/>
                <w:lang w:val="nl-NL"/>
              </w:rPr>
            </w:pPr>
            <w:sdt>
              <w:sdtPr>
                <w:rPr>
                  <w:sz w:val="20"/>
                  <w:szCs w:val="20"/>
                  <w:lang w:val="nl-NL"/>
                </w:rPr>
                <w:id w:val="-123030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FC">
                  <w:rPr>
                    <w:rFonts w:ascii="MS Gothic" w:eastAsia="MS Gothic" w:hAnsi="MS Gothic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AD5AFC">
              <w:rPr>
                <w:sz w:val="20"/>
                <w:szCs w:val="20"/>
                <w:lang w:val="nl-NL"/>
              </w:rPr>
              <w:t xml:space="preserve">  </w:t>
            </w:r>
            <w:r w:rsidR="00E8237B" w:rsidRPr="00713889">
              <w:rPr>
                <w:sz w:val="20"/>
                <w:szCs w:val="20"/>
                <w:lang w:val="nl-NL"/>
              </w:rPr>
              <w:t>V</w:t>
            </w:r>
            <w:r w:rsidR="000F01FB" w:rsidRPr="00713889">
              <w:rPr>
                <w:sz w:val="20"/>
                <w:szCs w:val="20"/>
                <w:lang w:val="nl-NL"/>
              </w:rPr>
              <w:t xml:space="preserve">ereenvoudigd/Gebouwen </w:t>
            </w:r>
          </w:p>
          <w:p w14:paraId="3F5936D0" w14:textId="77777777" w:rsidR="005A7DBC" w:rsidRDefault="004D0C1F" w:rsidP="000F01FB">
            <w:pPr>
              <w:spacing w:line="276" w:lineRule="auto"/>
              <w:rPr>
                <w:sz w:val="20"/>
                <w:szCs w:val="20"/>
                <w:lang w:val="nl-NL"/>
              </w:rPr>
            </w:pPr>
            <w:sdt>
              <w:sdtPr>
                <w:rPr>
                  <w:sz w:val="20"/>
                  <w:szCs w:val="20"/>
                  <w:lang w:val="nl-NL"/>
                </w:rPr>
                <w:id w:val="19898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FC">
                  <w:rPr>
                    <w:rFonts w:ascii="MS Gothic" w:eastAsia="MS Gothic" w:hAnsi="MS Gothic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AD5AFC">
              <w:rPr>
                <w:sz w:val="20"/>
                <w:szCs w:val="20"/>
                <w:lang w:val="nl-NL"/>
              </w:rPr>
              <w:t xml:space="preserve">  </w:t>
            </w:r>
            <w:r w:rsidR="00E8237B" w:rsidRPr="00713889">
              <w:rPr>
                <w:sz w:val="20"/>
                <w:szCs w:val="20"/>
                <w:lang w:val="nl-NL"/>
              </w:rPr>
              <w:t>U</w:t>
            </w:r>
            <w:r w:rsidR="000F01FB" w:rsidRPr="00713889">
              <w:rPr>
                <w:sz w:val="20"/>
                <w:szCs w:val="20"/>
                <w:lang w:val="nl-NL"/>
              </w:rPr>
              <w:t>itgebreid</w:t>
            </w:r>
            <w:r w:rsidR="00ED62DE" w:rsidRPr="00713889">
              <w:rPr>
                <w:sz w:val="20"/>
                <w:szCs w:val="20"/>
                <w:lang w:val="nl-NL"/>
              </w:rPr>
              <w:t>/</w:t>
            </w:r>
            <w:r w:rsidR="005A7DBC">
              <w:rPr>
                <w:sz w:val="20"/>
                <w:szCs w:val="20"/>
                <w:lang w:val="nl-NL"/>
              </w:rPr>
              <w:t>Gebouwen</w:t>
            </w:r>
          </w:p>
          <w:p w14:paraId="122CB351" w14:textId="2622D799" w:rsidR="000F01FB" w:rsidRPr="00713889" w:rsidRDefault="004D0C1F" w:rsidP="000F01FB">
            <w:pPr>
              <w:spacing w:line="276" w:lineRule="auto"/>
              <w:rPr>
                <w:sz w:val="20"/>
                <w:szCs w:val="20"/>
                <w:lang w:val="nl-NL"/>
              </w:rPr>
            </w:pPr>
            <w:sdt>
              <w:sdtPr>
                <w:rPr>
                  <w:sz w:val="20"/>
                  <w:szCs w:val="20"/>
                  <w:lang w:val="nl-NL"/>
                </w:rPr>
                <w:id w:val="100225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BC">
                  <w:rPr>
                    <w:rFonts w:ascii="MS Gothic" w:eastAsia="MS Gothic" w:hAnsi="MS Gothic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A7DBC">
              <w:rPr>
                <w:sz w:val="20"/>
                <w:szCs w:val="20"/>
                <w:lang w:val="nl-NL"/>
              </w:rPr>
              <w:t xml:space="preserve">  M</w:t>
            </w:r>
            <w:r w:rsidR="00ED62DE" w:rsidRPr="00713889">
              <w:rPr>
                <w:sz w:val="20"/>
                <w:szCs w:val="20"/>
                <w:lang w:val="nl-NL"/>
              </w:rPr>
              <w:t>eervoudig</w:t>
            </w:r>
          </w:p>
        </w:tc>
      </w:tr>
    </w:tbl>
    <w:p w14:paraId="216531CE" w14:textId="77777777" w:rsidR="0017209B" w:rsidRPr="00E270EB" w:rsidRDefault="0017209B" w:rsidP="0098663D">
      <w:pPr>
        <w:jc w:val="both"/>
        <w:rPr>
          <w:rFonts w:eastAsia="Calibri" w:cstheme="minorHAnsi"/>
          <w:sz w:val="20"/>
          <w:szCs w:val="20"/>
        </w:rPr>
      </w:pPr>
    </w:p>
    <w:p w14:paraId="34BFF275" w14:textId="7A106625" w:rsidR="00E43D2F" w:rsidRDefault="000F01FB" w:rsidP="49686CCD">
      <w:pPr>
        <w:spacing w:line="276" w:lineRule="auto"/>
        <w:jc w:val="both"/>
        <w:rPr>
          <w:sz w:val="20"/>
          <w:szCs w:val="20"/>
          <w:lang w:val="nl-NL"/>
        </w:rPr>
      </w:pPr>
      <w:r w:rsidRPr="49686CCD">
        <w:rPr>
          <w:rFonts w:eastAsia="Calibri"/>
          <w:sz w:val="20"/>
          <w:szCs w:val="20"/>
        </w:rPr>
        <w:t xml:space="preserve">Hierbij </w:t>
      </w:r>
      <w:r w:rsidR="00C46635" w:rsidRPr="49686CCD">
        <w:rPr>
          <w:rFonts w:eastAsia="Calibri"/>
          <w:sz w:val="20"/>
          <w:szCs w:val="20"/>
        </w:rPr>
        <w:t xml:space="preserve">verklaren wij </w:t>
      </w:r>
      <w:r w:rsidRPr="49686CCD">
        <w:rPr>
          <w:rFonts w:eastAsia="Calibri"/>
          <w:sz w:val="20"/>
          <w:szCs w:val="20"/>
        </w:rPr>
        <w:t>in hoedanigheid van eigenaar/</w:t>
      </w:r>
      <w:r w:rsidR="00C46635" w:rsidRPr="49686CCD">
        <w:rPr>
          <w:rFonts w:eastAsia="Calibri"/>
          <w:sz w:val="20"/>
          <w:szCs w:val="20"/>
        </w:rPr>
        <w:t xml:space="preserve">opdrachtgever en als </w:t>
      </w:r>
      <w:r w:rsidR="002C1AF4" w:rsidRPr="49686CCD">
        <w:rPr>
          <w:rFonts w:eastAsia="Calibri"/>
          <w:sz w:val="20"/>
          <w:szCs w:val="20"/>
        </w:rPr>
        <w:t>s</w:t>
      </w:r>
      <w:r w:rsidR="00D4334B" w:rsidRPr="49686CCD">
        <w:rPr>
          <w:rFonts w:eastAsia="Calibri"/>
          <w:sz w:val="20"/>
          <w:szCs w:val="20"/>
        </w:rPr>
        <w:t>loop</w:t>
      </w:r>
      <w:r w:rsidRPr="49686CCD">
        <w:rPr>
          <w:rFonts w:eastAsia="Calibri"/>
          <w:sz w:val="20"/>
          <w:szCs w:val="20"/>
        </w:rPr>
        <w:t>deskundige, dat</w:t>
      </w:r>
      <w:r w:rsidRPr="49686CCD">
        <w:rPr>
          <w:sz w:val="20"/>
          <w:szCs w:val="20"/>
          <w:lang w:val="nl-NL"/>
        </w:rPr>
        <w:t xml:space="preserve"> de conclusies</w:t>
      </w:r>
      <w:r w:rsidR="00C86939">
        <w:rPr>
          <w:sz w:val="20"/>
          <w:szCs w:val="20"/>
          <w:lang w:val="nl-NL"/>
        </w:rPr>
        <w:t xml:space="preserve"> </w:t>
      </w:r>
      <w:r w:rsidRPr="49686CCD">
        <w:rPr>
          <w:sz w:val="20"/>
          <w:szCs w:val="20"/>
          <w:lang w:val="nl-NL"/>
        </w:rPr>
        <w:t>van het sloopopvolgingsplan</w:t>
      </w:r>
      <w:r w:rsidR="007E3FF8" w:rsidRPr="49686CCD">
        <w:rPr>
          <w:sz w:val="20"/>
          <w:szCs w:val="20"/>
          <w:lang w:val="nl-NL"/>
        </w:rPr>
        <w:t xml:space="preserve"> met bovenstaande referentie</w:t>
      </w:r>
      <w:r w:rsidRPr="49686CCD">
        <w:rPr>
          <w:sz w:val="20"/>
          <w:szCs w:val="20"/>
          <w:lang w:val="nl-NL"/>
        </w:rPr>
        <w:t xml:space="preserve"> </w:t>
      </w:r>
      <w:r w:rsidR="004E066C" w:rsidRPr="49686CCD">
        <w:rPr>
          <w:sz w:val="20"/>
          <w:szCs w:val="20"/>
          <w:lang w:val="nl-NL"/>
        </w:rPr>
        <w:t xml:space="preserve">tot </w:t>
      </w:r>
      <w:r w:rsidRPr="49686CCD">
        <w:rPr>
          <w:sz w:val="20"/>
          <w:szCs w:val="20"/>
          <w:lang w:val="nl-NL"/>
        </w:rPr>
        <w:t xml:space="preserve">op heden nog steeds van toepassing </w:t>
      </w:r>
      <w:r w:rsidR="004E066C" w:rsidRPr="49686CCD">
        <w:rPr>
          <w:sz w:val="20"/>
          <w:szCs w:val="20"/>
          <w:lang w:val="nl-NL"/>
        </w:rPr>
        <w:t>zijn</w:t>
      </w:r>
      <w:r w:rsidRPr="49686CCD">
        <w:rPr>
          <w:sz w:val="20"/>
          <w:szCs w:val="20"/>
          <w:lang w:val="nl-NL"/>
        </w:rPr>
        <w:t xml:space="preserve">. </w:t>
      </w:r>
    </w:p>
    <w:p w14:paraId="0D466A9E" w14:textId="77777777" w:rsidR="00E43D2F" w:rsidRDefault="00E43D2F" w:rsidP="0098663D">
      <w:pPr>
        <w:spacing w:line="276" w:lineRule="auto"/>
        <w:jc w:val="both"/>
        <w:rPr>
          <w:rFonts w:cstheme="minorHAnsi"/>
          <w:sz w:val="20"/>
          <w:szCs w:val="20"/>
          <w:lang w:val="nl-NL"/>
        </w:rPr>
      </w:pPr>
    </w:p>
    <w:p w14:paraId="286CECFE" w14:textId="3DC86881" w:rsidR="005333E2" w:rsidRPr="00713889" w:rsidRDefault="000F01FB" w:rsidP="0098663D">
      <w:pPr>
        <w:spacing w:line="276" w:lineRule="auto"/>
        <w:jc w:val="both"/>
        <w:rPr>
          <w:rFonts w:cstheme="minorHAnsi"/>
          <w:sz w:val="20"/>
          <w:szCs w:val="20"/>
          <w:lang w:val="nl-NL"/>
        </w:rPr>
      </w:pPr>
      <w:r w:rsidRPr="00713889">
        <w:rPr>
          <w:rFonts w:cstheme="minorHAnsi"/>
          <w:sz w:val="20"/>
          <w:szCs w:val="20"/>
          <w:lang w:val="nl-NL"/>
        </w:rPr>
        <w:t xml:space="preserve">Dit wil </w:t>
      </w:r>
      <w:r w:rsidR="00A76403">
        <w:rPr>
          <w:rFonts w:cstheme="minorHAnsi"/>
          <w:sz w:val="20"/>
          <w:szCs w:val="20"/>
          <w:lang w:val="nl-NL"/>
        </w:rPr>
        <w:t>minstens</w:t>
      </w:r>
      <w:r w:rsidR="00960F7D">
        <w:rPr>
          <w:rFonts w:cstheme="minorHAnsi"/>
          <w:sz w:val="20"/>
          <w:szCs w:val="20"/>
          <w:lang w:val="nl-NL"/>
        </w:rPr>
        <w:t xml:space="preserve"> </w:t>
      </w:r>
      <w:r w:rsidRPr="00713889">
        <w:rPr>
          <w:rFonts w:cstheme="minorHAnsi"/>
          <w:sz w:val="20"/>
          <w:szCs w:val="20"/>
          <w:lang w:val="nl-NL"/>
        </w:rPr>
        <w:t>zeggen dat</w:t>
      </w:r>
      <w:r w:rsidR="00B55D0D">
        <w:rPr>
          <w:rFonts w:cstheme="minorHAnsi"/>
          <w:sz w:val="20"/>
          <w:szCs w:val="20"/>
          <w:lang w:val="nl-NL"/>
        </w:rPr>
        <w:t xml:space="preserve"> voor de </w:t>
      </w:r>
      <w:r w:rsidR="00B55D0D" w:rsidRPr="0081242C">
        <w:rPr>
          <w:rFonts w:cstheme="minorHAnsi"/>
          <w:b/>
          <w:bCs/>
          <w:sz w:val="20"/>
          <w:szCs w:val="20"/>
          <w:lang w:val="nl-NL"/>
        </w:rPr>
        <w:t>volledige projectzone</w:t>
      </w:r>
      <w:r w:rsidR="00B55D0D">
        <w:rPr>
          <w:rFonts w:cstheme="minorHAnsi"/>
          <w:sz w:val="20"/>
          <w:szCs w:val="20"/>
          <w:lang w:val="nl-NL"/>
        </w:rPr>
        <w:t xml:space="preserve"> (of onderdelen hiervan: </w:t>
      </w:r>
      <w:r w:rsidR="00B55D0D" w:rsidRPr="00165E49">
        <w:rPr>
          <w:rFonts w:cstheme="minorHAnsi"/>
          <w:sz w:val="20"/>
          <w:szCs w:val="20"/>
          <w:u w:val="single"/>
          <w:lang w:val="nl-NL"/>
        </w:rPr>
        <w:t>te specifiëren</w:t>
      </w:r>
      <w:r w:rsidR="00B55D0D">
        <w:rPr>
          <w:rFonts w:cstheme="minorHAnsi"/>
          <w:sz w:val="20"/>
          <w:szCs w:val="20"/>
          <w:lang w:val="nl-NL"/>
        </w:rPr>
        <w:t>)</w:t>
      </w:r>
    </w:p>
    <w:p w14:paraId="48251B48" w14:textId="1C4EE40A" w:rsidR="000F01FB" w:rsidRPr="00696AF1" w:rsidRDefault="004E066C" w:rsidP="005660C3">
      <w:pPr>
        <w:pStyle w:val="Lijstalinea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  <w:lang w:val="nl-NL"/>
        </w:rPr>
      </w:pPr>
      <w:r w:rsidRPr="00024C18">
        <w:rPr>
          <w:rFonts w:cstheme="minorHAnsi"/>
          <w:b/>
          <w:bCs/>
          <w:sz w:val="20"/>
          <w:szCs w:val="20"/>
          <w:lang w:val="nl-NL"/>
        </w:rPr>
        <w:t xml:space="preserve">de scope van het project </w:t>
      </w:r>
      <w:r w:rsidR="000F01FB" w:rsidRPr="00024C18">
        <w:rPr>
          <w:rFonts w:cstheme="minorHAnsi"/>
          <w:b/>
          <w:bCs/>
          <w:sz w:val="20"/>
          <w:szCs w:val="20"/>
          <w:lang w:val="nl-NL"/>
        </w:rPr>
        <w:t>ongewijzigd</w:t>
      </w:r>
      <w:r w:rsidR="000F01FB" w:rsidRPr="00713889">
        <w:rPr>
          <w:rFonts w:cstheme="minorHAnsi"/>
          <w:sz w:val="20"/>
          <w:szCs w:val="20"/>
          <w:lang w:val="nl-NL"/>
        </w:rPr>
        <w:t xml:space="preserve"> </w:t>
      </w:r>
      <w:r w:rsidR="00340C06">
        <w:rPr>
          <w:rFonts w:cstheme="minorHAnsi"/>
          <w:sz w:val="20"/>
          <w:szCs w:val="20"/>
          <w:lang w:val="nl-NL"/>
        </w:rPr>
        <w:t>is</w:t>
      </w:r>
      <w:r w:rsidR="00340C06" w:rsidRPr="00713889">
        <w:rPr>
          <w:rFonts w:cstheme="minorHAnsi"/>
          <w:sz w:val="20"/>
          <w:szCs w:val="20"/>
          <w:lang w:val="nl-NL"/>
        </w:rPr>
        <w:t xml:space="preserve"> </w:t>
      </w:r>
      <w:r w:rsidR="000F01FB" w:rsidRPr="00713889">
        <w:rPr>
          <w:rFonts w:cstheme="minorHAnsi"/>
          <w:sz w:val="20"/>
          <w:szCs w:val="20"/>
          <w:lang w:val="nl-NL"/>
        </w:rPr>
        <w:t>gebleven</w:t>
      </w:r>
      <w:r w:rsidR="005E4C02">
        <w:rPr>
          <w:rFonts w:cstheme="minorHAnsi"/>
          <w:sz w:val="20"/>
          <w:szCs w:val="20"/>
          <w:lang w:val="nl-NL"/>
        </w:rPr>
        <w:t>. Dit betekent o.a. dat:</w:t>
      </w:r>
    </w:p>
    <w:p w14:paraId="451EB32A" w14:textId="11D8974B" w:rsidR="00050DD3" w:rsidRPr="00713889" w:rsidRDefault="00EA37EA" w:rsidP="0098663D">
      <w:pPr>
        <w:pStyle w:val="Lijstalinea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="00050DD3" w:rsidRPr="00713889">
        <w:rPr>
          <w:rFonts w:asciiTheme="minorHAnsi" w:hAnsiTheme="minorHAnsi" w:cstheme="minorHAnsi"/>
          <w:sz w:val="20"/>
          <w:szCs w:val="20"/>
        </w:rPr>
        <w:t>r g</w:t>
      </w:r>
      <w:r w:rsidR="00BD1738" w:rsidRPr="00713889">
        <w:rPr>
          <w:rFonts w:asciiTheme="minorHAnsi" w:hAnsiTheme="minorHAnsi" w:cstheme="minorHAnsi"/>
          <w:sz w:val="20"/>
          <w:szCs w:val="20"/>
        </w:rPr>
        <w:t>een structurele veranderingen aan de te slopen constructie</w:t>
      </w:r>
      <w:r w:rsidR="00050DD3" w:rsidRPr="00713889">
        <w:rPr>
          <w:rFonts w:asciiTheme="minorHAnsi" w:hAnsiTheme="minorHAnsi" w:cstheme="minorHAnsi"/>
          <w:sz w:val="20"/>
          <w:szCs w:val="20"/>
        </w:rPr>
        <w:t>(s)</w:t>
      </w:r>
      <w:r w:rsidR="00BD1738" w:rsidRPr="00713889">
        <w:rPr>
          <w:rFonts w:asciiTheme="minorHAnsi" w:hAnsiTheme="minorHAnsi" w:cstheme="minorHAnsi"/>
          <w:sz w:val="20"/>
          <w:szCs w:val="20"/>
        </w:rPr>
        <w:t xml:space="preserve"> </w:t>
      </w:r>
      <w:r w:rsidR="00050DD3" w:rsidRPr="00713889">
        <w:rPr>
          <w:rFonts w:asciiTheme="minorHAnsi" w:hAnsiTheme="minorHAnsi" w:cstheme="minorHAnsi"/>
          <w:sz w:val="20"/>
          <w:szCs w:val="20"/>
        </w:rPr>
        <w:t>en/</w:t>
      </w:r>
      <w:r w:rsidR="00BD1738" w:rsidRPr="00713889">
        <w:rPr>
          <w:rFonts w:asciiTheme="minorHAnsi" w:hAnsiTheme="minorHAnsi" w:cstheme="minorHAnsi"/>
          <w:sz w:val="20"/>
          <w:szCs w:val="20"/>
        </w:rPr>
        <w:t>of op te breken infrastructuur</w:t>
      </w:r>
      <w:r>
        <w:rPr>
          <w:rFonts w:asciiTheme="minorHAnsi" w:hAnsiTheme="minorHAnsi" w:cstheme="minorHAnsi"/>
          <w:sz w:val="20"/>
          <w:szCs w:val="20"/>
        </w:rPr>
        <w:t xml:space="preserve"> zijn</w:t>
      </w:r>
      <w:r w:rsidR="00050DD3" w:rsidRPr="00713889">
        <w:rPr>
          <w:rFonts w:asciiTheme="minorHAnsi" w:hAnsiTheme="minorHAnsi" w:cstheme="minorHAnsi"/>
          <w:sz w:val="20"/>
          <w:szCs w:val="20"/>
        </w:rPr>
        <w:t>;</w:t>
      </w:r>
    </w:p>
    <w:p w14:paraId="2DF3FF89" w14:textId="612B930B" w:rsidR="00BD1738" w:rsidRPr="00713889" w:rsidRDefault="00EA37EA" w:rsidP="0098663D">
      <w:pPr>
        <w:pStyle w:val="Lijstalinea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="000F01FB" w:rsidRPr="00713889">
        <w:rPr>
          <w:rFonts w:asciiTheme="minorHAnsi" w:hAnsiTheme="minorHAnsi" w:cstheme="minorHAnsi"/>
          <w:sz w:val="20"/>
          <w:szCs w:val="20"/>
        </w:rPr>
        <w:t xml:space="preserve">r geen </w:t>
      </w:r>
      <w:r w:rsidR="00E37581">
        <w:rPr>
          <w:rFonts w:asciiTheme="minorHAnsi" w:hAnsiTheme="minorHAnsi" w:cstheme="minorHAnsi"/>
          <w:sz w:val="20"/>
          <w:szCs w:val="20"/>
        </w:rPr>
        <w:t>(</w:t>
      </w:r>
      <w:r w:rsidR="000F01FB" w:rsidRPr="00713889">
        <w:rPr>
          <w:rFonts w:asciiTheme="minorHAnsi" w:hAnsiTheme="minorHAnsi" w:cstheme="minorHAnsi"/>
          <w:sz w:val="20"/>
          <w:szCs w:val="20"/>
        </w:rPr>
        <w:t>gedeeltelijke</w:t>
      </w:r>
      <w:r w:rsidR="00E37581">
        <w:rPr>
          <w:rFonts w:asciiTheme="minorHAnsi" w:hAnsiTheme="minorHAnsi" w:cstheme="minorHAnsi"/>
          <w:sz w:val="20"/>
          <w:szCs w:val="20"/>
        </w:rPr>
        <w:t>)</w:t>
      </w:r>
      <w:r w:rsidR="000F01FB" w:rsidRPr="00713889">
        <w:rPr>
          <w:rFonts w:asciiTheme="minorHAnsi" w:hAnsiTheme="minorHAnsi" w:cstheme="minorHAnsi"/>
          <w:sz w:val="20"/>
          <w:szCs w:val="20"/>
        </w:rPr>
        <w:t xml:space="preserve"> bouw/sloopwerken</w:t>
      </w:r>
      <w:r w:rsidR="00E37581">
        <w:rPr>
          <w:rFonts w:asciiTheme="minorHAnsi" w:hAnsiTheme="minorHAnsi" w:cstheme="minorHAnsi"/>
          <w:sz w:val="20"/>
          <w:szCs w:val="20"/>
        </w:rPr>
        <w:t xml:space="preserve"> </w:t>
      </w:r>
      <w:r w:rsidR="005E4C02">
        <w:rPr>
          <w:rFonts w:asciiTheme="minorHAnsi" w:hAnsiTheme="minorHAnsi" w:cstheme="minorHAnsi"/>
          <w:sz w:val="20"/>
          <w:szCs w:val="20"/>
        </w:rPr>
        <w:t xml:space="preserve">reeds </w:t>
      </w:r>
      <w:r>
        <w:rPr>
          <w:rFonts w:asciiTheme="minorHAnsi" w:hAnsiTheme="minorHAnsi" w:cstheme="minorHAnsi"/>
          <w:sz w:val="20"/>
          <w:szCs w:val="20"/>
        </w:rPr>
        <w:t xml:space="preserve">zijn </w:t>
      </w:r>
      <w:r w:rsidR="00E37581">
        <w:rPr>
          <w:rFonts w:asciiTheme="minorHAnsi" w:hAnsiTheme="minorHAnsi" w:cstheme="minorHAnsi"/>
          <w:sz w:val="20"/>
          <w:szCs w:val="20"/>
        </w:rPr>
        <w:t>uitgevoerd</w:t>
      </w:r>
      <w:r w:rsidR="00050DD3" w:rsidRPr="00713889">
        <w:rPr>
          <w:rFonts w:asciiTheme="minorHAnsi" w:hAnsiTheme="minorHAnsi" w:cstheme="minorHAnsi"/>
          <w:sz w:val="20"/>
          <w:szCs w:val="20"/>
        </w:rPr>
        <w:t>;</w:t>
      </w:r>
      <w:r w:rsidR="000F01FB" w:rsidRPr="0071388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01BF1B5" w14:textId="7F287BD2" w:rsidR="000F01FB" w:rsidRPr="00501553" w:rsidRDefault="00DF284B" w:rsidP="00B41C40">
      <w:pPr>
        <w:pStyle w:val="Lijstalinea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er geen wijzigingen zijn in het bouwvolume en</w:t>
      </w:r>
      <w:r w:rsidR="005E4C02">
        <w:rPr>
          <w:rFonts w:asciiTheme="minorHAnsi" w:hAnsiTheme="minorHAnsi" w:cstheme="minorHAnsi"/>
          <w:sz w:val="20"/>
          <w:szCs w:val="20"/>
        </w:rPr>
        <w:t>/of</w:t>
      </w:r>
      <w:r>
        <w:rPr>
          <w:rFonts w:asciiTheme="minorHAnsi" w:hAnsiTheme="minorHAnsi" w:cstheme="minorHAnsi"/>
          <w:sz w:val="20"/>
          <w:szCs w:val="20"/>
        </w:rPr>
        <w:t xml:space="preserve"> de hoeveelheden </w:t>
      </w:r>
      <w:r w:rsidR="003C19B0">
        <w:rPr>
          <w:rFonts w:asciiTheme="minorHAnsi" w:hAnsiTheme="minorHAnsi" w:cstheme="minorHAnsi"/>
          <w:sz w:val="20"/>
          <w:szCs w:val="20"/>
        </w:rPr>
        <w:t xml:space="preserve">geïnventariseerde </w:t>
      </w:r>
      <w:r w:rsidR="00696AF1">
        <w:rPr>
          <w:rFonts w:asciiTheme="minorHAnsi" w:hAnsiTheme="minorHAnsi" w:cstheme="minorHAnsi"/>
          <w:sz w:val="20"/>
          <w:szCs w:val="20"/>
        </w:rPr>
        <w:t>materialen</w:t>
      </w:r>
      <w:r w:rsidR="00050DD3" w:rsidRPr="00713889">
        <w:rPr>
          <w:rFonts w:asciiTheme="minorHAnsi" w:hAnsiTheme="minorHAnsi" w:cstheme="minorHAnsi"/>
          <w:sz w:val="20"/>
          <w:szCs w:val="20"/>
        </w:rPr>
        <w:t>;</w:t>
      </w:r>
    </w:p>
    <w:p w14:paraId="2B0F6CBC" w14:textId="62058074" w:rsidR="00B41C40" w:rsidRPr="00B41C40" w:rsidRDefault="00561174" w:rsidP="004C71BB">
      <w:pPr>
        <w:pStyle w:val="Lijstaline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e</w:t>
      </w:r>
      <w:r w:rsidR="00050DD3" w:rsidRPr="00713889">
        <w:rPr>
          <w:rFonts w:asciiTheme="minorHAnsi" w:hAnsiTheme="minorHAnsi" w:cstheme="minorBidi"/>
          <w:sz w:val="20"/>
          <w:szCs w:val="20"/>
        </w:rPr>
        <w:t>r</w:t>
      </w:r>
      <w:r w:rsidR="00E37581">
        <w:rPr>
          <w:rFonts w:asciiTheme="minorHAnsi" w:hAnsiTheme="minorHAnsi" w:cstheme="minorBidi"/>
          <w:sz w:val="20"/>
          <w:szCs w:val="20"/>
        </w:rPr>
        <w:t xml:space="preserve"> </w:t>
      </w:r>
      <w:r w:rsidR="005E4C02" w:rsidRPr="00713889">
        <w:rPr>
          <w:rFonts w:asciiTheme="minorHAnsi" w:hAnsiTheme="minorHAnsi" w:cstheme="minorHAnsi"/>
          <w:sz w:val="20"/>
          <w:szCs w:val="20"/>
        </w:rPr>
        <w:t xml:space="preserve">zich </w:t>
      </w:r>
      <w:r w:rsidR="005E4C02" w:rsidRPr="004C71BB">
        <w:rPr>
          <w:rFonts w:asciiTheme="minorHAnsi" w:hAnsiTheme="minorHAnsi" w:cstheme="minorHAnsi"/>
          <w:b/>
          <w:bCs/>
          <w:sz w:val="20"/>
          <w:szCs w:val="20"/>
        </w:rPr>
        <w:t>geen calamiteiten</w:t>
      </w:r>
      <w:r w:rsidR="005E4C02" w:rsidRPr="00713889">
        <w:rPr>
          <w:rFonts w:asciiTheme="minorHAnsi" w:hAnsiTheme="minorHAnsi" w:cstheme="minorHAnsi"/>
          <w:sz w:val="20"/>
          <w:szCs w:val="20"/>
        </w:rPr>
        <w:t xml:space="preserve"> </w:t>
      </w:r>
      <w:r w:rsidR="005E4C02">
        <w:rPr>
          <w:rFonts w:asciiTheme="minorHAnsi" w:hAnsiTheme="minorHAnsi" w:cstheme="minorHAnsi"/>
          <w:sz w:val="20"/>
          <w:szCs w:val="20"/>
        </w:rPr>
        <w:t xml:space="preserve">hebben </w:t>
      </w:r>
      <w:r w:rsidR="005E4C02" w:rsidRPr="00713889">
        <w:rPr>
          <w:rFonts w:asciiTheme="minorHAnsi" w:hAnsiTheme="minorHAnsi" w:cstheme="minorHAnsi"/>
          <w:sz w:val="20"/>
          <w:szCs w:val="20"/>
        </w:rPr>
        <w:t>voorgedaan</w:t>
      </w:r>
      <w:r w:rsidR="00B41C40">
        <w:rPr>
          <w:rFonts w:asciiTheme="minorHAnsi" w:hAnsiTheme="minorHAnsi" w:cstheme="minorHAnsi"/>
          <w:sz w:val="20"/>
          <w:szCs w:val="20"/>
        </w:rPr>
        <w:t>.</w:t>
      </w:r>
    </w:p>
    <w:p w14:paraId="4819F55F" w14:textId="3685E5C7" w:rsidR="00DB66BB" w:rsidRPr="004C71BB" w:rsidRDefault="00B41C40" w:rsidP="004C71BB">
      <w:pPr>
        <w:pStyle w:val="Lijstaline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er geen</w:t>
      </w:r>
      <w:r w:rsidR="005E4C02">
        <w:rPr>
          <w:rFonts w:asciiTheme="minorHAnsi" w:hAnsiTheme="minorHAnsi" w:cstheme="minorBidi"/>
          <w:sz w:val="20"/>
          <w:szCs w:val="20"/>
        </w:rPr>
        <w:t xml:space="preserve"> </w:t>
      </w:r>
      <w:r w:rsidR="00BD1738" w:rsidRPr="004C71BB">
        <w:rPr>
          <w:rFonts w:asciiTheme="minorHAnsi" w:hAnsiTheme="minorHAnsi" w:cstheme="minorBidi"/>
          <w:b/>
          <w:bCs/>
          <w:sz w:val="20"/>
          <w:szCs w:val="20"/>
        </w:rPr>
        <w:t xml:space="preserve">nieuwe </w:t>
      </w:r>
      <w:r w:rsidR="005F4C28" w:rsidRPr="004C71BB">
        <w:rPr>
          <w:rFonts w:asciiTheme="minorHAnsi" w:hAnsiTheme="minorHAnsi" w:cstheme="minorBidi"/>
          <w:b/>
          <w:bCs/>
          <w:sz w:val="20"/>
          <w:szCs w:val="20"/>
        </w:rPr>
        <w:t xml:space="preserve">technische verslagen, </w:t>
      </w:r>
      <w:r w:rsidR="00BD1738" w:rsidRPr="004C71BB">
        <w:rPr>
          <w:rFonts w:cstheme="minorBidi"/>
          <w:b/>
          <w:bCs/>
          <w:sz w:val="20"/>
          <w:szCs w:val="20"/>
        </w:rPr>
        <w:t>bodemonderzoeken</w:t>
      </w:r>
      <w:r>
        <w:rPr>
          <w:rFonts w:cstheme="minorBidi"/>
          <w:b/>
          <w:bCs/>
          <w:sz w:val="20"/>
          <w:szCs w:val="20"/>
        </w:rPr>
        <w:t xml:space="preserve"> (inclusief PFAS) en/of </w:t>
      </w:r>
      <w:r w:rsidR="00BD1738" w:rsidRPr="004C71BB">
        <w:rPr>
          <w:rFonts w:cstheme="minorBidi"/>
          <w:b/>
          <w:bCs/>
          <w:sz w:val="20"/>
          <w:szCs w:val="20"/>
        </w:rPr>
        <w:t>bodemsaneringen</w:t>
      </w:r>
      <w:r w:rsidR="005E4C02" w:rsidRPr="004C71BB">
        <w:rPr>
          <w:rFonts w:cstheme="minorBidi"/>
          <w:b/>
          <w:bCs/>
          <w:sz w:val="20"/>
          <w:szCs w:val="20"/>
        </w:rPr>
        <w:t xml:space="preserve"> </w:t>
      </w:r>
      <w:r w:rsidR="004C71BB">
        <w:rPr>
          <w:rFonts w:cstheme="minorBidi"/>
          <w:sz w:val="20"/>
          <w:szCs w:val="20"/>
        </w:rPr>
        <w:t xml:space="preserve">uitgevoerd </w:t>
      </w:r>
      <w:r w:rsidR="003C19B0">
        <w:rPr>
          <w:rFonts w:cstheme="minorBidi"/>
          <w:sz w:val="20"/>
          <w:szCs w:val="20"/>
        </w:rPr>
        <w:t xml:space="preserve">zijn </w:t>
      </w:r>
      <w:r w:rsidR="00E37581">
        <w:rPr>
          <w:rFonts w:cstheme="minorBidi"/>
          <w:sz w:val="20"/>
          <w:szCs w:val="20"/>
        </w:rPr>
        <w:t xml:space="preserve">die een </w:t>
      </w:r>
      <w:r w:rsidR="005E4C02">
        <w:rPr>
          <w:rFonts w:cstheme="minorBidi"/>
          <w:sz w:val="20"/>
          <w:szCs w:val="20"/>
        </w:rPr>
        <w:t xml:space="preserve">mogelijke </w:t>
      </w:r>
      <w:r w:rsidR="00E37581">
        <w:rPr>
          <w:rFonts w:cstheme="minorBidi"/>
          <w:sz w:val="20"/>
          <w:szCs w:val="20"/>
        </w:rPr>
        <w:t xml:space="preserve">impact </w:t>
      </w:r>
      <w:r w:rsidR="005E4C02">
        <w:rPr>
          <w:rFonts w:cstheme="minorBidi"/>
          <w:sz w:val="20"/>
          <w:szCs w:val="20"/>
        </w:rPr>
        <w:t xml:space="preserve">kunnen </w:t>
      </w:r>
      <w:r w:rsidR="00E37581">
        <w:rPr>
          <w:rFonts w:cstheme="minorBidi"/>
          <w:sz w:val="20"/>
          <w:szCs w:val="20"/>
        </w:rPr>
        <w:t>hebben op de conclusies</w:t>
      </w:r>
      <w:r w:rsidR="00C84B0E">
        <w:rPr>
          <w:rFonts w:cstheme="minorBidi"/>
          <w:sz w:val="20"/>
          <w:szCs w:val="20"/>
        </w:rPr>
        <w:t xml:space="preserve"> van het rapport</w:t>
      </w:r>
      <w:r w:rsidR="005E4C02">
        <w:rPr>
          <w:rFonts w:cstheme="minorBidi"/>
          <w:sz w:val="20"/>
          <w:szCs w:val="20"/>
        </w:rPr>
        <w:t xml:space="preserve"> en/of de indeling van de materialen die bij de sloop/renovatie vrijkomen</w:t>
      </w:r>
      <w:r w:rsidR="0066104C">
        <w:rPr>
          <w:rFonts w:cstheme="minorBidi"/>
          <w:sz w:val="20"/>
          <w:szCs w:val="20"/>
        </w:rPr>
        <w:t>.</w:t>
      </w:r>
    </w:p>
    <w:p w14:paraId="5FC29D95" w14:textId="14F4DB43" w:rsidR="003C19B0" w:rsidRPr="00101D2E" w:rsidRDefault="00E37581" w:rsidP="49686CCD">
      <w:pPr>
        <w:pStyle w:val="Lijstalinea"/>
        <w:numPr>
          <w:ilvl w:val="0"/>
          <w:numId w:val="1"/>
        </w:numPr>
        <w:spacing w:line="276" w:lineRule="auto"/>
        <w:jc w:val="both"/>
        <w:rPr>
          <w:rFonts w:cstheme="minorBidi"/>
          <w:b/>
          <w:bCs/>
          <w:sz w:val="24"/>
          <w:szCs w:val="24"/>
        </w:rPr>
      </w:pPr>
      <w:r w:rsidRPr="49686CCD">
        <w:rPr>
          <w:rFonts w:cstheme="minorBidi"/>
          <w:sz w:val="20"/>
          <w:szCs w:val="20"/>
        </w:rPr>
        <w:t>d</w:t>
      </w:r>
      <w:r w:rsidR="000C1DAF" w:rsidRPr="49686CCD">
        <w:rPr>
          <w:rFonts w:cstheme="minorBidi"/>
          <w:sz w:val="20"/>
          <w:szCs w:val="20"/>
        </w:rPr>
        <w:t xml:space="preserve">e </w:t>
      </w:r>
      <w:r w:rsidR="000C1DAF" w:rsidRPr="004C71BB">
        <w:rPr>
          <w:rFonts w:cstheme="minorBidi"/>
          <w:b/>
          <w:bCs/>
          <w:sz w:val="20"/>
          <w:szCs w:val="20"/>
        </w:rPr>
        <w:t>minimale onderzoeksinspanningen</w:t>
      </w:r>
      <w:r w:rsidR="000C1DAF" w:rsidRPr="49686CCD">
        <w:rPr>
          <w:rFonts w:cstheme="minorBidi"/>
          <w:sz w:val="20"/>
          <w:szCs w:val="20"/>
        </w:rPr>
        <w:t xml:space="preserve"> </w:t>
      </w:r>
      <w:r w:rsidR="0066104C">
        <w:rPr>
          <w:rFonts w:cstheme="minorBidi"/>
          <w:sz w:val="20"/>
          <w:szCs w:val="20"/>
        </w:rPr>
        <w:t xml:space="preserve">voor het veldwerk </w:t>
      </w:r>
      <w:r w:rsidR="00024C18" w:rsidRPr="49686CCD">
        <w:rPr>
          <w:rFonts w:cstheme="minorBidi"/>
          <w:sz w:val="20"/>
          <w:szCs w:val="20"/>
        </w:rPr>
        <w:t>(</w:t>
      </w:r>
      <w:r w:rsidR="0066104C">
        <w:rPr>
          <w:rFonts w:cstheme="minorBidi"/>
          <w:sz w:val="20"/>
          <w:szCs w:val="20"/>
        </w:rPr>
        <w:t xml:space="preserve">d.w.z. </w:t>
      </w:r>
      <w:r w:rsidR="00024C18" w:rsidRPr="49686CCD">
        <w:rPr>
          <w:rFonts w:cstheme="minorBidi"/>
          <w:sz w:val="20"/>
          <w:szCs w:val="20"/>
        </w:rPr>
        <w:t xml:space="preserve">staalnames, analyses, boringen,…) </w:t>
      </w:r>
      <w:r w:rsidR="000C1DAF" w:rsidRPr="49686CCD">
        <w:rPr>
          <w:rFonts w:cstheme="minorBidi"/>
          <w:sz w:val="20"/>
          <w:szCs w:val="20"/>
        </w:rPr>
        <w:t xml:space="preserve">zijn uitgevoerd zoals bepaald in de </w:t>
      </w:r>
      <w:r w:rsidR="005E4C02">
        <w:rPr>
          <w:rFonts w:cstheme="minorBidi"/>
          <w:sz w:val="20"/>
          <w:szCs w:val="20"/>
        </w:rPr>
        <w:t xml:space="preserve">meest recente versie van de </w:t>
      </w:r>
      <w:r w:rsidR="009F5378">
        <w:rPr>
          <w:rFonts w:cstheme="minorBidi"/>
          <w:sz w:val="20"/>
          <w:szCs w:val="20"/>
        </w:rPr>
        <w:t>“</w:t>
      </w:r>
      <w:hyperlink r:id="rId11" w:history="1">
        <w:r w:rsidR="00713ED8">
          <w:rPr>
            <w:rStyle w:val="Hyperlink"/>
            <w:rFonts w:cstheme="minorBidi"/>
            <w:sz w:val="20"/>
            <w:szCs w:val="20"/>
          </w:rPr>
          <w:t>Standaardprocedure voor opmaak van een sloopopvolgingsplan en controleverslag</w:t>
        </w:r>
      </w:hyperlink>
      <w:r w:rsidR="00BB435B">
        <w:rPr>
          <w:rFonts w:cstheme="minorBidi"/>
          <w:sz w:val="20"/>
          <w:szCs w:val="20"/>
        </w:rPr>
        <w:t>”</w:t>
      </w:r>
      <w:r w:rsidR="009F5378">
        <w:rPr>
          <w:rFonts w:cstheme="minorBidi"/>
          <w:sz w:val="20"/>
          <w:szCs w:val="20"/>
        </w:rPr>
        <w:t xml:space="preserve"> </w:t>
      </w:r>
      <w:r w:rsidR="004C71BB">
        <w:rPr>
          <w:rFonts w:cstheme="minorBidi"/>
          <w:sz w:val="20"/>
          <w:szCs w:val="20"/>
        </w:rPr>
        <w:t>(dd. 10/10/2019)</w:t>
      </w:r>
      <w:r w:rsidR="009F5378">
        <w:rPr>
          <w:rFonts w:cstheme="minorBidi"/>
          <w:sz w:val="20"/>
          <w:szCs w:val="20"/>
        </w:rPr>
        <w:t>.</w:t>
      </w:r>
    </w:p>
    <w:p w14:paraId="7D970940" w14:textId="1F80786D" w:rsidR="009E22E7" w:rsidRPr="005A7DBC" w:rsidRDefault="00BB435B" w:rsidP="49686CCD">
      <w:pPr>
        <w:spacing w:line="276" w:lineRule="auto"/>
        <w:jc w:val="both"/>
        <w:rPr>
          <w:b/>
          <w:bCs/>
          <w:sz w:val="20"/>
          <w:szCs w:val="20"/>
          <w:lang w:val="nl-NL"/>
        </w:rPr>
      </w:pPr>
      <w:r>
        <w:rPr>
          <w:b/>
          <w:bCs/>
          <w:sz w:val="20"/>
          <w:szCs w:val="20"/>
          <w:u w:val="single"/>
        </w:rPr>
        <w:t>AANDACHTSPUNT</w:t>
      </w:r>
      <w:r w:rsidRPr="00BB435B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="009E22E7" w:rsidRPr="005A7DBC">
        <w:rPr>
          <w:b/>
          <w:bCs/>
          <w:sz w:val="20"/>
          <w:szCs w:val="20"/>
          <w:lang w:val="nl-NL"/>
        </w:rPr>
        <w:t xml:space="preserve">Indien </w:t>
      </w:r>
      <w:r w:rsidR="00336DE5" w:rsidRPr="00F8517F">
        <w:rPr>
          <w:b/>
          <w:bCs/>
          <w:sz w:val="20"/>
          <w:szCs w:val="20"/>
          <w:u w:val="single"/>
          <w:lang w:val="nl-NL"/>
        </w:rPr>
        <w:t>voor de volledige projectzone</w:t>
      </w:r>
      <w:r w:rsidR="00336DE5">
        <w:rPr>
          <w:b/>
          <w:bCs/>
          <w:sz w:val="20"/>
          <w:szCs w:val="20"/>
          <w:lang w:val="nl-NL"/>
        </w:rPr>
        <w:t xml:space="preserve"> </w:t>
      </w:r>
      <w:r w:rsidR="00AE2085" w:rsidRPr="005A7DBC">
        <w:rPr>
          <w:b/>
          <w:bCs/>
          <w:sz w:val="20"/>
          <w:szCs w:val="20"/>
          <w:lang w:val="nl-NL"/>
        </w:rPr>
        <w:t xml:space="preserve">aan één van bovenstaande voorwaarden niet voldaan is, </w:t>
      </w:r>
      <w:r w:rsidR="005A7DBC" w:rsidRPr="005A7DBC">
        <w:rPr>
          <w:b/>
          <w:bCs/>
          <w:sz w:val="20"/>
          <w:szCs w:val="20"/>
          <w:lang w:val="nl-NL"/>
        </w:rPr>
        <w:t>dient bijkomende informatie (bijv. foto’s, aangepaste inventaris/SOP, plannen,</w:t>
      </w:r>
      <w:r w:rsidR="009C03AA">
        <w:rPr>
          <w:b/>
          <w:bCs/>
          <w:sz w:val="20"/>
          <w:szCs w:val="20"/>
          <w:lang w:val="nl-NL"/>
        </w:rPr>
        <w:t xml:space="preserve"> </w:t>
      </w:r>
      <w:r w:rsidR="005A7DBC" w:rsidRPr="005A7DBC">
        <w:rPr>
          <w:b/>
          <w:bCs/>
          <w:sz w:val="20"/>
          <w:szCs w:val="20"/>
          <w:lang w:val="nl-NL"/>
        </w:rPr>
        <w:t xml:space="preserve">…) ter verduidelijking als </w:t>
      </w:r>
      <w:r w:rsidR="00AE2085" w:rsidRPr="005A7DBC">
        <w:rPr>
          <w:b/>
          <w:bCs/>
          <w:sz w:val="20"/>
          <w:szCs w:val="20"/>
          <w:lang w:val="nl-NL"/>
        </w:rPr>
        <w:t>bijlage</w:t>
      </w:r>
      <w:r w:rsidR="005A7DBC" w:rsidRPr="005A7DBC">
        <w:rPr>
          <w:b/>
          <w:bCs/>
          <w:sz w:val="20"/>
          <w:szCs w:val="20"/>
          <w:lang w:val="nl-NL"/>
        </w:rPr>
        <w:t xml:space="preserve"> </w:t>
      </w:r>
      <w:r w:rsidR="009C03AA">
        <w:rPr>
          <w:b/>
          <w:bCs/>
          <w:sz w:val="20"/>
          <w:szCs w:val="20"/>
          <w:lang w:val="nl-NL"/>
        </w:rPr>
        <w:t>(</w:t>
      </w:r>
      <w:r w:rsidR="005A7DBC" w:rsidRPr="005A7DBC">
        <w:rPr>
          <w:b/>
          <w:bCs/>
          <w:sz w:val="20"/>
          <w:szCs w:val="20"/>
          <w:lang w:val="nl-NL"/>
        </w:rPr>
        <w:t>via het digitaal portaal</w:t>
      </w:r>
      <w:r w:rsidR="009C03AA">
        <w:rPr>
          <w:b/>
          <w:bCs/>
          <w:sz w:val="20"/>
          <w:szCs w:val="20"/>
          <w:lang w:val="nl-NL"/>
        </w:rPr>
        <w:t>)</w:t>
      </w:r>
      <w:r w:rsidR="00AE2085" w:rsidRPr="005A7DBC">
        <w:rPr>
          <w:b/>
          <w:bCs/>
          <w:sz w:val="20"/>
          <w:szCs w:val="20"/>
          <w:lang w:val="nl-NL"/>
        </w:rPr>
        <w:t xml:space="preserve"> </w:t>
      </w:r>
      <w:r w:rsidR="005A7DBC" w:rsidRPr="005A7DBC">
        <w:rPr>
          <w:b/>
          <w:bCs/>
          <w:sz w:val="20"/>
          <w:szCs w:val="20"/>
          <w:lang w:val="nl-NL"/>
        </w:rPr>
        <w:t xml:space="preserve">aan Tracimat te worden overgemaakt. </w:t>
      </w:r>
      <w:r w:rsidR="00336DE5">
        <w:rPr>
          <w:b/>
          <w:bCs/>
          <w:sz w:val="20"/>
          <w:szCs w:val="20"/>
          <w:lang w:val="nl-NL"/>
        </w:rPr>
        <w:t>Deze</w:t>
      </w:r>
      <w:r w:rsidR="00336DE5" w:rsidRPr="005A7DBC">
        <w:rPr>
          <w:b/>
          <w:bCs/>
          <w:sz w:val="20"/>
          <w:szCs w:val="20"/>
          <w:lang w:val="nl-NL"/>
        </w:rPr>
        <w:t xml:space="preserve"> </w:t>
      </w:r>
      <w:r w:rsidR="005A7DBC" w:rsidRPr="005A7DBC">
        <w:rPr>
          <w:b/>
          <w:bCs/>
          <w:sz w:val="20"/>
          <w:szCs w:val="20"/>
          <w:lang w:val="nl-NL"/>
        </w:rPr>
        <w:t>verklaring mag hier</w:t>
      </w:r>
      <w:r w:rsidR="009A2BFC">
        <w:rPr>
          <w:b/>
          <w:bCs/>
          <w:sz w:val="20"/>
          <w:szCs w:val="20"/>
          <w:lang w:val="nl-NL"/>
        </w:rPr>
        <w:t>bij</w:t>
      </w:r>
      <w:r w:rsidR="00366045">
        <w:rPr>
          <w:b/>
          <w:bCs/>
          <w:sz w:val="20"/>
          <w:szCs w:val="20"/>
          <w:lang w:val="nl-NL"/>
        </w:rPr>
        <w:t xml:space="preserve"> </w:t>
      </w:r>
      <w:r w:rsidR="004C71BB">
        <w:rPr>
          <w:b/>
          <w:bCs/>
          <w:sz w:val="20"/>
          <w:szCs w:val="20"/>
          <w:lang w:val="nl-NL"/>
        </w:rPr>
        <w:t xml:space="preserve">wél </w:t>
      </w:r>
      <w:r w:rsidR="005A7DBC" w:rsidRPr="005A7DBC">
        <w:rPr>
          <w:b/>
          <w:bCs/>
          <w:sz w:val="20"/>
          <w:szCs w:val="20"/>
          <w:lang w:val="nl-NL"/>
        </w:rPr>
        <w:t xml:space="preserve">als bijlage worden </w:t>
      </w:r>
      <w:r w:rsidR="00366045">
        <w:rPr>
          <w:b/>
          <w:bCs/>
          <w:sz w:val="20"/>
          <w:szCs w:val="20"/>
          <w:lang w:val="nl-NL"/>
        </w:rPr>
        <w:t xml:space="preserve">ingevuld en </w:t>
      </w:r>
      <w:r w:rsidR="005A7DBC" w:rsidRPr="005A7DBC">
        <w:rPr>
          <w:b/>
          <w:bCs/>
          <w:sz w:val="20"/>
          <w:szCs w:val="20"/>
          <w:lang w:val="nl-NL"/>
        </w:rPr>
        <w:t xml:space="preserve">toegevoegd voor de onderdelen van het project die </w:t>
      </w:r>
      <w:r w:rsidR="005A7DBC" w:rsidRPr="002E04E2">
        <w:rPr>
          <w:b/>
          <w:bCs/>
          <w:sz w:val="20"/>
          <w:szCs w:val="20"/>
          <w:lang w:val="nl-NL"/>
        </w:rPr>
        <w:t>niet</w:t>
      </w:r>
      <w:r w:rsidR="005A7DBC" w:rsidRPr="005A7DBC">
        <w:rPr>
          <w:b/>
          <w:bCs/>
          <w:sz w:val="20"/>
          <w:szCs w:val="20"/>
          <w:lang w:val="nl-NL"/>
        </w:rPr>
        <w:t xml:space="preserve"> gewijzigd zijn.</w:t>
      </w:r>
      <w:r w:rsidR="004C71BB">
        <w:rPr>
          <w:b/>
          <w:bCs/>
          <w:sz w:val="20"/>
          <w:szCs w:val="20"/>
          <w:lang w:val="nl-NL"/>
        </w:rPr>
        <w:t xml:space="preserve"> Indien van toepassing dient er ook een aanpassing van de gegevens in het digitaal portaal te gebeuren.</w:t>
      </w:r>
    </w:p>
    <w:p w14:paraId="497B1AB6" w14:textId="77777777" w:rsidR="00101D2E" w:rsidRPr="005A7DBC" w:rsidRDefault="00101D2E" w:rsidP="005A7DBC">
      <w:pPr>
        <w:jc w:val="both"/>
        <w:rPr>
          <w:rFonts w:cstheme="minorHAnsi"/>
          <w:iCs/>
          <w:sz w:val="20"/>
          <w:szCs w:val="20"/>
        </w:rPr>
      </w:pPr>
    </w:p>
    <w:p w14:paraId="6B981B69" w14:textId="638EEE49" w:rsidR="002C1AF4" w:rsidRDefault="00DD34C9" w:rsidP="00BD1738">
      <w:pPr>
        <w:rPr>
          <w:rFonts w:cstheme="minorHAnsi"/>
          <w:b/>
          <w:bCs/>
          <w:iCs/>
          <w:sz w:val="24"/>
          <w:szCs w:val="24"/>
        </w:rPr>
      </w:pPr>
      <w:r w:rsidRPr="00E8237B">
        <w:rPr>
          <w:rFonts w:cstheme="minorHAnsi"/>
          <w:b/>
          <w:bCs/>
          <w:iCs/>
          <w:sz w:val="24"/>
          <w:szCs w:val="24"/>
        </w:rPr>
        <w:t xml:space="preserve">Datum </w:t>
      </w:r>
      <w:r>
        <w:rPr>
          <w:rFonts w:cstheme="minorHAnsi"/>
          <w:b/>
          <w:bCs/>
          <w:iCs/>
          <w:sz w:val="24"/>
          <w:szCs w:val="24"/>
        </w:rPr>
        <w:tab/>
      </w:r>
    </w:p>
    <w:p w14:paraId="5A5A5A5B" w14:textId="0CB11BB7" w:rsidR="00DD34C9" w:rsidRPr="005A7DBC" w:rsidRDefault="00DD34C9" w:rsidP="00BD1738">
      <w:pPr>
        <w:rPr>
          <w:rFonts w:cstheme="minorHAnsi"/>
          <w:iCs/>
          <w:sz w:val="20"/>
          <w:szCs w:val="20"/>
        </w:rPr>
      </w:pPr>
    </w:p>
    <w:p w14:paraId="01810657" w14:textId="60B0759A" w:rsidR="00DD34C9" w:rsidRPr="005A7DBC" w:rsidRDefault="00DD34C9" w:rsidP="00BD1738">
      <w:pPr>
        <w:rPr>
          <w:rFonts w:cstheme="minorHAnsi"/>
          <w:iCs/>
          <w:sz w:val="20"/>
          <w:szCs w:val="20"/>
        </w:rPr>
      </w:pPr>
    </w:p>
    <w:p w14:paraId="6C9C8A81" w14:textId="77777777" w:rsidR="003C19B0" w:rsidRPr="005A7DBC" w:rsidRDefault="003C19B0" w:rsidP="00BD1738">
      <w:pPr>
        <w:rPr>
          <w:rFonts w:cstheme="minorHAnsi"/>
          <w:iCs/>
          <w:sz w:val="20"/>
          <w:szCs w:val="20"/>
        </w:rPr>
      </w:pPr>
    </w:p>
    <w:p w14:paraId="5A337156" w14:textId="717CFE03" w:rsidR="003B4062" w:rsidRPr="00E8237B" w:rsidRDefault="00DD34C9" w:rsidP="00BD1738">
      <w:pPr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Naam en h</w:t>
      </w:r>
      <w:r w:rsidR="00E8237B" w:rsidRPr="00E8237B">
        <w:rPr>
          <w:rFonts w:cstheme="minorHAnsi"/>
          <w:b/>
          <w:bCs/>
          <w:iCs/>
          <w:sz w:val="24"/>
          <w:szCs w:val="24"/>
        </w:rPr>
        <w:t>andtekening</w:t>
      </w:r>
      <w:r w:rsidR="00E37581">
        <w:rPr>
          <w:rFonts w:cstheme="minorHAnsi"/>
          <w:b/>
          <w:bCs/>
          <w:iCs/>
          <w:sz w:val="24"/>
          <w:szCs w:val="24"/>
        </w:rPr>
        <w:t xml:space="preserve"> </w:t>
      </w:r>
      <w:r w:rsidR="00024C18">
        <w:rPr>
          <w:rFonts w:cstheme="minorHAnsi"/>
          <w:b/>
          <w:bCs/>
          <w:iCs/>
          <w:sz w:val="24"/>
          <w:szCs w:val="24"/>
        </w:rPr>
        <w:t>sloop</w:t>
      </w:r>
      <w:r w:rsidR="00E37581">
        <w:rPr>
          <w:rFonts w:cstheme="minorHAnsi"/>
          <w:b/>
          <w:bCs/>
          <w:iCs/>
          <w:sz w:val="24"/>
          <w:szCs w:val="24"/>
        </w:rPr>
        <w:t>deskundige</w:t>
      </w:r>
      <w:r w:rsidR="00E37581">
        <w:rPr>
          <w:rFonts w:cstheme="minorHAnsi"/>
          <w:b/>
          <w:bCs/>
          <w:iCs/>
          <w:sz w:val="24"/>
          <w:szCs w:val="24"/>
        </w:rPr>
        <w:tab/>
      </w:r>
      <w:r w:rsidR="00E37581">
        <w:rPr>
          <w:rFonts w:cstheme="minorHAnsi"/>
          <w:b/>
          <w:bCs/>
          <w:iCs/>
          <w:sz w:val="24"/>
          <w:szCs w:val="24"/>
        </w:rPr>
        <w:tab/>
      </w:r>
      <w:r>
        <w:rPr>
          <w:rFonts w:cstheme="minorHAnsi"/>
          <w:b/>
          <w:bCs/>
          <w:iCs/>
          <w:sz w:val="24"/>
          <w:szCs w:val="24"/>
        </w:rPr>
        <w:t>Naam en h</w:t>
      </w:r>
      <w:r w:rsidR="00E37581" w:rsidRPr="00E8237B">
        <w:rPr>
          <w:rFonts w:cstheme="minorHAnsi"/>
          <w:b/>
          <w:bCs/>
          <w:iCs/>
          <w:sz w:val="24"/>
          <w:szCs w:val="24"/>
        </w:rPr>
        <w:t>andtekening</w:t>
      </w:r>
      <w:r w:rsidR="00E37581">
        <w:rPr>
          <w:rFonts w:cstheme="minorHAnsi"/>
          <w:b/>
          <w:bCs/>
          <w:iCs/>
          <w:sz w:val="24"/>
          <w:szCs w:val="24"/>
        </w:rPr>
        <w:t xml:space="preserve"> </w:t>
      </w:r>
      <w:r w:rsidR="00FA70E2">
        <w:rPr>
          <w:rFonts w:cstheme="minorHAnsi"/>
          <w:b/>
          <w:bCs/>
          <w:iCs/>
          <w:sz w:val="24"/>
          <w:szCs w:val="24"/>
        </w:rPr>
        <w:t>opdrachtgever</w:t>
      </w:r>
    </w:p>
    <w:sectPr w:rsidR="003B4062" w:rsidRPr="00E8237B" w:rsidSect="00AA4795">
      <w:headerReference w:type="default" r:id="rId12"/>
      <w:footerReference w:type="default" r:id="rId13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DFBB3" w14:textId="77777777" w:rsidR="00AA4795" w:rsidRDefault="00AA4795" w:rsidP="00F15A80">
      <w:r>
        <w:separator/>
      </w:r>
    </w:p>
  </w:endnote>
  <w:endnote w:type="continuationSeparator" w:id="0">
    <w:p w14:paraId="012C333C" w14:textId="77777777" w:rsidR="00AA4795" w:rsidRDefault="00AA4795" w:rsidP="00F15A80">
      <w:r>
        <w:continuationSeparator/>
      </w:r>
    </w:p>
  </w:endnote>
  <w:endnote w:type="continuationNotice" w:id="1">
    <w:p w14:paraId="454EBEF5" w14:textId="77777777" w:rsidR="00AA4795" w:rsidRDefault="00AA47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E3CBF" w14:textId="3A280CA5" w:rsidR="002463D1" w:rsidRDefault="00156923">
    <w:pPr>
      <w:pStyle w:val="Voettekst"/>
    </w:pPr>
    <w:r>
      <w:tab/>
    </w:r>
    <w:r>
      <w:tab/>
      <w:t>Versie_</w:t>
    </w:r>
    <w:r w:rsidR="004D0C1F">
      <w:t>10</w:t>
    </w:r>
    <w: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9AFCB" w14:textId="77777777" w:rsidR="00AA4795" w:rsidRDefault="00AA4795" w:rsidP="00F15A80">
      <w:r>
        <w:separator/>
      </w:r>
    </w:p>
  </w:footnote>
  <w:footnote w:type="continuationSeparator" w:id="0">
    <w:p w14:paraId="1C1F938A" w14:textId="77777777" w:rsidR="00AA4795" w:rsidRDefault="00AA4795" w:rsidP="00F15A80">
      <w:r>
        <w:continuationSeparator/>
      </w:r>
    </w:p>
  </w:footnote>
  <w:footnote w:type="continuationNotice" w:id="1">
    <w:p w14:paraId="7F6B72C4" w14:textId="77777777" w:rsidR="00AA4795" w:rsidRDefault="00AA47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1EBFF" w14:textId="2140DB8E" w:rsidR="00101D2E" w:rsidRDefault="00101D2E" w:rsidP="005A7DBC">
    <w:pPr>
      <w:pStyle w:val="Koptekst"/>
      <w:jc w:val="right"/>
    </w:pPr>
    <w:r>
      <w:rPr>
        <w:noProof/>
      </w:rPr>
      <w:drawing>
        <wp:inline distT="0" distB="0" distL="0" distR="0" wp14:anchorId="7D520EA3" wp14:editId="3341B566">
          <wp:extent cx="987534" cy="698500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694" cy="7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A002E"/>
    <w:multiLevelType w:val="hybridMultilevel"/>
    <w:tmpl w:val="32FC7B90"/>
    <w:lvl w:ilvl="0" w:tplc="64DA66B8">
      <w:numFmt w:val="bullet"/>
      <w:lvlText w:val=""/>
      <w:lvlJc w:val="left"/>
      <w:pPr>
        <w:ind w:left="1440" w:hanging="360"/>
      </w:pPr>
      <w:rPr>
        <w:rFonts w:ascii="Wingdings" w:eastAsia="Calibri" w:hAnsi="Wingdings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15557"/>
    <w:multiLevelType w:val="hybridMultilevel"/>
    <w:tmpl w:val="9BE8BC30"/>
    <w:lvl w:ilvl="0" w:tplc="281AB5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61A7"/>
    <w:multiLevelType w:val="hybridMultilevel"/>
    <w:tmpl w:val="6E58A344"/>
    <w:lvl w:ilvl="0" w:tplc="64C0AF38">
      <w:start w:val="1"/>
      <w:numFmt w:val="bullet"/>
      <w:lvlText w:val=""/>
      <w:lvlJc w:val="left"/>
      <w:pPr>
        <w:ind w:left="1080" w:hanging="360"/>
      </w:pPr>
      <w:rPr>
        <w:rFonts w:ascii="Wingdings" w:eastAsia="Calibri" w:hAnsi="Wingdings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B4252A"/>
    <w:multiLevelType w:val="hybridMultilevel"/>
    <w:tmpl w:val="5B288276"/>
    <w:lvl w:ilvl="0" w:tplc="641A9A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60FBE"/>
    <w:multiLevelType w:val="hybridMultilevel"/>
    <w:tmpl w:val="B1E8C2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F5643"/>
    <w:multiLevelType w:val="hybridMultilevel"/>
    <w:tmpl w:val="F3EE7D94"/>
    <w:lvl w:ilvl="0" w:tplc="702845FA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0" w:hanging="360"/>
      </w:pPr>
    </w:lvl>
    <w:lvl w:ilvl="2" w:tplc="2000001B" w:tentative="1">
      <w:start w:val="1"/>
      <w:numFmt w:val="lowerRoman"/>
      <w:lvlText w:val="%3."/>
      <w:lvlJc w:val="right"/>
      <w:pPr>
        <w:ind w:left="1910" w:hanging="180"/>
      </w:pPr>
    </w:lvl>
    <w:lvl w:ilvl="3" w:tplc="2000000F" w:tentative="1">
      <w:start w:val="1"/>
      <w:numFmt w:val="decimal"/>
      <w:lvlText w:val="%4."/>
      <w:lvlJc w:val="left"/>
      <w:pPr>
        <w:ind w:left="2630" w:hanging="360"/>
      </w:pPr>
    </w:lvl>
    <w:lvl w:ilvl="4" w:tplc="20000019" w:tentative="1">
      <w:start w:val="1"/>
      <w:numFmt w:val="lowerLetter"/>
      <w:lvlText w:val="%5."/>
      <w:lvlJc w:val="left"/>
      <w:pPr>
        <w:ind w:left="3350" w:hanging="360"/>
      </w:pPr>
    </w:lvl>
    <w:lvl w:ilvl="5" w:tplc="2000001B" w:tentative="1">
      <w:start w:val="1"/>
      <w:numFmt w:val="lowerRoman"/>
      <w:lvlText w:val="%6."/>
      <w:lvlJc w:val="right"/>
      <w:pPr>
        <w:ind w:left="4070" w:hanging="180"/>
      </w:pPr>
    </w:lvl>
    <w:lvl w:ilvl="6" w:tplc="2000000F" w:tentative="1">
      <w:start w:val="1"/>
      <w:numFmt w:val="decimal"/>
      <w:lvlText w:val="%7."/>
      <w:lvlJc w:val="left"/>
      <w:pPr>
        <w:ind w:left="4790" w:hanging="360"/>
      </w:pPr>
    </w:lvl>
    <w:lvl w:ilvl="7" w:tplc="20000019" w:tentative="1">
      <w:start w:val="1"/>
      <w:numFmt w:val="lowerLetter"/>
      <w:lvlText w:val="%8."/>
      <w:lvlJc w:val="left"/>
      <w:pPr>
        <w:ind w:left="5510" w:hanging="360"/>
      </w:pPr>
    </w:lvl>
    <w:lvl w:ilvl="8" w:tplc="200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506E44E6"/>
    <w:multiLevelType w:val="multilevel"/>
    <w:tmpl w:val="C01A1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EA77C19"/>
    <w:multiLevelType w:val="multilevel"/>
    <w:tmpl w:val="5C348A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5F132A26"/>
    <w:multiLevelType w:val="hybridMultilevel"/>
    <w:tmpl w:val="4A46E294"/>
    <w:lvl w:ilvl="0" w:tplc="D32CC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D5ACD"/>
    <w:multiLevelType w:val="multilevel"/>
    <w:tmpl w:val="8DC43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663E2EF2"/>
    <w:multiLevelType w:val="hybridMultilevel"/>
    <w:tmpl w:val="BEAA38EA"/>
    <w:lvl w:ilvl="0" w:tplc="7542FC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90ED8"/>
    <w:multiLevelType w:val="hybridMultilevel"/>
    <w:tmpl w:val="BE9628F6"/>
    <w:lvl w:ilvl="0" w:tplc="EE828D50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60" w:hanging="360"/>
      </w:pPr>
    </w:lvl>
    <w:lvl w:ilvl="2" w:tplc="2000001B" w:tentative="1">
      <w:start w:val="1"/>
      <w:numFmt w:val="lowerRoman"/>
      <w:lvlText w:val="%3."/>
      <w:lvlJc w:val="right"/>
      <w:pPr>
        <w:ind w:left="2180" w:hanging="180"/>
      </w:pPr>
    </w:lvl>
    <w:lvl w:ilvl="3" w:tplc="2000000F" w:tentative="1">
      <w:start w:val="1"/>
      <w:numFmt w:val="decimal"/>
      <w:lvlText w:val="%4."/>
      <w:lvlJc w:val="left"/>
      <w:pPr>
        <w:ind w:left="2900" w:hanging="360"/>
      </w:pPr>
    </w:lvl>
    <w:lvl w:ilvl="4" w:tplc="20000019" w:tentative="1">
      <w:start w:val="1"/>
      <w:numFmt w:val="lowerLetter"/>
      <w:lvlText w:val="%5."/>
      <w:lvlJc w:val="left"/>
      <w:pPr>
        <w:ind w:left="3620" w:hanging="360"/>
      </w:pPr>
    </w:lvl>
    <w:lvl w:ilvl="5" w:tplc="2000001B" w:tentative="1">
      <w:start w:val="1"/>
      <w:numFmt w:val="lowerRoman"/>
      <w:lvlText w:val="%6."/>
      <w:lvlJc w:val="right"/>
      <w:pPr>
        <w:ind w:left="4340" w:hanging="180"/>
      </w:pPr>
    </w:lvl>
    <w:lvl w:ilvl="6" w:tplc="2000000F" w:tentative="1">
      <w:start w:val="1"/>
      <w:numFmt w:val="decimal"/>
      <w:lvlText w:val="%7."/>
      <w:lvlJc w:val="left"/>
      <w:pPr>
        <w:ind w:left="5060" w:hanging="360"/>
      </w:pPr>
    </w:lvl>
    <w:lvl w:ilvl="7" w:tplc="20000019" w:tentative="1">
      <w:start w:val="1"/>
      <w:numFmt w:val="lowerLetter"/>
      <w:lvlText w:val="%8."/>
      <w:lvlJc w:val="left"/>
      <w:pPr>
        <w:ind w:left="5780" w:hanging="360"/>
      </w:pPr>
    </w:lvl>
    <w:lvl w:ilvl="8" w:tplc="2000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 w15:restartNumberingAfterBreak="0">
    <w:nsid w:val="74553BF1"/>
    <w:multiLevelType w:val="hybridMultilevel"/>
    <w:tmpl w:val="A3904ECC"/>
    <w:lvl w:ilvl="0" w:tplc="3FFCF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3612">
    <w:abstractNumId w:val="10"/>
  </w:num>
  <w:num w:numId="2" w16cid:durableId="266693961">
    <w:abstractNumId w:val="3"/>
  </w:num>
  <w:num w:numId="3" w16cid:durableId="1980305995">
    <w:abstractNumId w:val="4"/>
  </w:num>
  <w:num w:numId="4" w16cid:durableId="1466309397">
    <w:abstractNumId w:val="2"/>
  </w:num>
  <w:num w:numId="5" w16cid:durableId="514806844">
    <w:abstractNumId w:val="7"/>
  </w:num>
  <w:num w:numId="6" w16cid:durableId="1281886722">
    <w:abstractNumId w:val="9"/>
  </w:num>
  <w:num w:numId="7" w16cid:durableId="587813735">
    <w:abstractNumId w:val="6"/>
  </w:num>
  <w:num w:numId="8" w16cid:durableId="651519464">
    <w:abstractNumId w:val="1"/>
  </w:num>
  <w:num w:numId="9" w16cid:durableId="1224215818">
    <w:abstractNumId w:val="5"/>
  </w:num>
  <w:num w:numId="10" w16cid:durableId="719549935">
    <w:abstractNumId w:val="11"/>
  </w:num>
  <w:num w:numId="11" w16cid:durableId="2061317150">
    <w:abstractNumId w:val="0"/>
  </w:num>
  <w:num w:numId="12" w16cid:durableId="43022661">
    <w:abstractNumId w:val="12"/>
  </w:num>
  <w:num w:numId="13" w16cid:durableId="412627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38"/>
    <w:rsid w:val="00001E91"/>
    <w:rsid w:val="00002D52"/>
    <w:rsid w:val="00024C18"/>
    <w:rsid w:val="00045052"/>
    <w:rsid w:val="00050DD3"/>
    <w:rsid w:val="00064715"/>
    <w:rsid w:val="0006517E"/>
    <w:rsid w:val="000765D7"/>
    <w:rsid w:val="00081FCA"/>
    <w:rsid w:val="000B0790"/>
    <w:rsid w:val="000C1DAF"/>
    <w:rsid w:val="000C4639"/>
    <w:rsid w:val="000F01FB"/>
    <w:rsid w:val="000F24AE"/>
    <w:rsid w:val="00101D2E"/>
    <w:rsid w:val="00110E69"/>
    <w:rsid w:val="00116F7E"/>
    <w:rsid w:val="00146EAC"/>
    <w:rsid w:val="00154095"/>
    <w:rsid w:val="00156923"/>
    <w:rsid w:val="00165E49"/>
    <w:rsid w:val="0017209B"/>
    <w:rsid w:val="00186233"/>
    <w:rsid w:val="001A18FE"/>
    <w:rsid w:val="001A3A06"/>
    <w:rsid w:val="001F42FA"/>
    <w:rsid w:val="00220581"/>
    <w:rsid w:val="00223658"/>
    <w:rsid w:val="00230F85"/>
    <w:rsid w:val="0023133D"/>
    <w:rsid w:val="002463D1"/>
    <w:rsid w:val="002644CB"/>
    <w:rsid w:val="00270B3E"/>
    <w:rsid w:val="002729E5"/>
    <w:rsid w:val="0027453C"/>
    <w:rsid w:val="00291524"/>
    <w:rsid w:val="00291E08"/>
    <w:rsid w:val="002A282C"/>
    <w:rsid w:val="002A70DD"/>
    <w:rsid w:val="002B178B"/>
    <w:rsid w:val="002C1AF4"/>
    <w:rsid w:val="002D0BCF"/>
    <w:rsid w:val="002D0BE4"/>
    <w:rsid w:val="002E04E2"/>
    <w:rsid w:val="002E21B3"/>
    <w:rsid w:val="002E449F"/>
    <w:rsid w:val="002F6C5F"/>
    <w:rsid w:val="00321EB6"/>
    <w:rsid w:val="00333774"/>
    <w:rsid w:val="00335C93"/>
    <w:rsid w:val="00336DE5"/>
    <w:rsid w:val="00340C06"/>
    <w:rsid w:val="00347AEE"/>
    <w:rsid w:val="00366045"/>
    <w:rsid w:val="0037620B"/>
    <w:rsid w:val="003B4062"/>
    <w:rsid w:val="003C19B0"/>
    <w:rsid w:val="003F01F5"/>
    <w:rsid w:val="00440BD1"/>
    <w:rsid w:val="00471504"/>
    <w:rsid w:val="0048030E"/>
    <w:rsid w:val="00491AFC"/>
    <w:rsid w:val="004A2FF7"/>
    <w:rsid w:val="004C71BB"/>
    <w:rsid w:val="004D0C1F"/>
    <w:rsid w:val="004E066C"/>
    <w:rsid w:val="004E28E4"/>
    <w:rsid w:val="00501553"/>
    <w:rsid w:val="00523EE4"/>
    <w:rsid w:val="005333E2"/>
    <w:rsid w:val="00561174"/>
    <w:rsid w:val="005624A7"/>
    <w:rsid w:val="005660C3"/>
    <w:rsid w:val="00572508"/>
    <w:rsid w:val="005A7DBC"/>
    <w:rsid w:val="005E4C02"/>
    <w:rsid w:val="005F2735"/>
    <w:rsid w:val="005F4C28"/>
    <w:rsid w:val="00623A29"/>
    <w:rsid w:val="0065280B"/>
    <w:rsid w:val="0066104C"/>
    <w:rsid w:val="00661202"/>
    <w:rsid w:val="00663AB3"/>
    <w:rsid w:val="0066401B"/>
    <w:rsid w:val="00696AF1"/>
    <w:rsid w:val="006A522D"/>
    <w:rsid w:val="006C185E"/>
    <w:rsid w:val="006D441E"/>
    <w:rsid w:val="00702129"/>
    <w:rsid w:val="00710349"/>
    <w:rsid w:val="00713226"/>
    <w:rsid w:val="00713889"/>
    <w:rsid w:val="00713ED8"/>
    <w:rsid w:val="00723FCE"/>
    <w:rsid w:val="00747F55"/>
    <w:rsid w:val="00795F53"/>
    <w:rsid w:val="007A52D4"/>
    <w:rsid w:val="007D71B6"/>
    <w:rsid w:val="007E12B7"/>
    <w:rsid w:val="007E3FF8"/>
    <w:rsid w:val="007F2BDC"/>
    <w:rsid w:val="007F37D5"/>
    <w:rsid w:val="00811BFC"/>
    <w:rsid w:val="0081242C"/>
    <w:rsid w:val="008156D7"/>
    <w:rsid w:val="00857819"/>
    <w:rsid w:val="00874915"/>
    <w:rsid w:val="00886983"/>
    <w:rsid w:val="00892D5B"/>
    <w:rsid w:val="008A7A02"/>
    <w:rsid w:val="008B66F3"/>
    <w:rsid w:val="008F2014"/>
    <w:rsid w:val="008F62F6"/>
    <w:rsid w:val="008F6982"/>
    <w:rsid w:val="00905E27"/>
    <w:rsid w:val="00914425"/>
    <w:rsid w:val="0091549E"/>
    <w:rsid w:val="0091561F"/>
    <w:rsid w:val="00937511"/>
    <w:rsid w:val="00947A9A"/>
    <w:rsid w:val="00960F7D"/>
    <w:rsid w:val="00971AA4"/>
    <w:rsid w:val="0098663D"/>
    <w:rsid w:val="00996774"/>
    <w:rsid w:val="009A2BFC"/>
    <w:rsid w:val="009B282C"/>
    <w:rsid w:val="009C03AA"/>
    <w:rsid w:val="009E1FC5"/>
    <w:rsid w:val="009E22E7"/>
    <w:rsid w:val="009F0222"/>
    <w:rsid w:val="009F5378"/>
    <w:rsid w:val="00A16311"/>
    <w:rsid w:val="00A43568"/>
    <w:rsid w:val="00A46D91"/>
    <w:rsid w:val="00A52D5F"/>
    <w:rsid w:val="00A76403"/>
    <w:rsid w:val="00A811D3"/>
    <w:rsid w:val="00AA4795"/>
    <w:rsid w:val="00AD326D"/>
    <w:rsid w:val="00AD5AFC"/>
    <w:rsid w:val="00AE2085"/>
    <w:rsid w:val="00AE4797"/>
    <w:rsid w:val="00AF52F7"/>
    <w:rsid w:val="00B063AF"/>
    <w:rsid w:val="00B2607C"/>
    <w:rsid w:val="00B33D43"/>
    <w:rsid w:val="00B41C40"/>
    <w:rsid w:val="00B440A2"/>
    <w:rsid w:val="00B45EFF"/>
    <w:rsid w:val="00B502F7"/>
    <w:rsid w:val="00B51A4B"/>
    <w:rsid w:val="00B55D0D"/>
    <w:rsid w:val="00B7108A"/>
    <w:rsid w:val="00BB435B"/>
    <w:rsid w:val="00BC598C"/>
    <w:rsid w:val="00BD1738"/>
    <w:rsid w:val="00BD36C6"/>
    <w:rsid w:val="00BD52E2"/>
    <w:rsid w:val="00BD5C59"/>
    <w:rsid w:val="00BE2074"/>
    <w:rsid w:val="00C35516"/>
    <w:rsid w:val="00C46635"/>
    <w:rsid w:val="00C70EC1"/>
    <w:rsid w:val="00C751A7"/>
    <w:rsid w:val="00C820BC"/>
    <w:rsid w:val="00C84B0E"/>
    <w:rsid w:val="00C86939"/>
    <w:rsid w:val="00C93A34"/>
    <w:rsid w:val="00CA4B90"/>
    <w:rsid w:val="00CF2168"/>
    <w:rsid w:val="00D03685"/>
    <w:rsid w:val="00D1644D"/>
    <w:rsid w:val="00D301EB"/>
    <w:rsid w:val="00D4334B"/>
    <w:rsid w:val="00D6022F"/>
    <w:rsid w:val="00D73549"/>
    <w:rsid w:val="00D75B54"/>
    <w:rsid w:val="00D75C7F"/>
    <w:rsid w:val="00D83854"/>
    <w:rsid w:val="00D91199"/>
    <w:rsid w:val="00D935F3"/>
    <w:rsid w:val="00DB66BB"/>
    <w:rsid w:val="00DD34C9"/>
    <w:rsid w:val="00DF284B"/>
    <w:rsid w:val="00DF2C36"/>
    <w:rsid w:val="00DF33F9"/>
    <w:rsid w:val="00E0208E"/>
    <w:rsid w:val="00E13FA7"/>
    <w:rsid w:val="00E270EB"/>
    <w:rsid w:val="00E37581"/>
    <w:rsid w:val="00E43D2F"/>
    <w:rsid w:val="00E72B45"/>
    <w:rsid w:val="00E8237B"/>
    <w:rsid w:val="00E9145E"/>
    <w:rsid w:val="00E94BDB"/>
    <w:rsid w:val="00EA0BC4"/>
    <w:rsid w:val="00EA37EA"/>
    <w:rsid w:val="00EA4E2F"/>
    <w:rsid w:val="00EB029B"/>
    <w:rsid w:val="00EC5CAD"/>
    <w:rsid w:val="00ED3EBD"/>
    <w:rsid w:val="00ED62DE"/>
    <w:rsid w:val="00EE2B4D"/>
    <w:rsid w:val="00EE605E"/>
    <w:rsid w:val="00EF463F"/>
    <w:rsid w:val="00F048A0"/>
    <w:rsid w:val="00F0751C"/>
    <w:rsid w:val="00F15A80"/>
    <w:rsid w:val="00F70A76"/>
    <w:rsid w:val="00F736F9"/>
    <w:rsid w:val="00F77939"/>
    <w:rsid w:val="00F83035"/>
    <w:rsid w:val="00F8517F"/>
    <w:rsid w:val="00F9140C"/>
    <w:rsid w:val="00FA2DB6"/>
    <w:rsid w:val="00FA70E2"/>
    <w:rsid w:val="04F477B8"/>
    <w:rsid w:val="0571580E"/>
    <w:rsid w:val="0AF4C425"/>
    <w:rsid w:val="3F16D3F5"/>
    <w:rsid w:val="423694B8"/>
    <w:rsid w:val="49686CCD"/>
    <w:rsid w:val="7464E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AEEB"/>
  <w15:chartTrackingRefBased/>
  <w15:docId w15:val="{04A1027C-7211-40CA-BF57-383EA873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1738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D1738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39"/>
    <w:rsid w:val="00172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1549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549E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37D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37D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37D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37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37D5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7F37D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15A80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15A80"/>
  </w:style>
  <w:style w:type="paragraph" w:styleId="Voettekst">
    <w:name w:val="footer"/>
    <w:basedOn w:val="Standaard"/>
    <w:link w:val="VoettekstChar"/>
    <w:uiPriority w:val="99"/>
    <w:unhideWhenUsed/>
    <w:rsid w:val="00F15A80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15A80"/>
  </w:style>
  <w:style w:type="character" w:styleId="Hyperlink">
    <w:name w:val="Hyperlink"/>
    <w:basedOn w:val="Standaardalinea-lettertype"/>
    <w:uiPriority w:val="99"/>
    <w:unhideWhenUsed/>
    <w:rsid w:val="005E4C0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4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is.vito.be/nl/actuele_wetgeving/2-september-2019-ministerieel-besluit-tot-wijziging-van-de-bijlage-bij-h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5A33F2E31B540B7132361F4120F01" ma:contentTypeVersion="8" ma:contentTypeDescription="Create a new document." ma:contentTypeScope="" ma:versionID="ec2b3e15bb1864a77df20f521ca99704">
  <xsd:schema xmlns:xsd="http://www.w3.org/2001/XMLSchema" xmlns:xs="http://www.w3.org/2001/XMLSchema" xmlns:p="http://schemas.microsoft.com/office/2006/metadata/properties" xmlns:ns2="7c566e39-2b0a-431a-8ccf-f458a8deb6bc" xmlns:ns3="6e22a901-bd16-4d0b-b9c1-3765001257c3" targetNamespace="http://schemas.microsoft.com/office/2006/metadata/properties" ma:root="true" ma:fieldsID="4f073b964c4e4deea9b408b232aa3365" ns2:_="" ns3:_="">
    <xsd:import namespace="7c566e39-2b0a-431a-8ccf-f458a8deb6bc"/>
    <xsd:import namespace="6e22a901-bd16-4d0b-b9c1-376500125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6e39-2b0a-431a-8ccf-f458a8deb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2a901-bd16-4d0b-b9c1-3765001257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80DE-2381-4448-B0D0-94C67A67A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6e39-2b0a-431a-8ccf-f458a8deb6bc"/>
    <ds:schemaRef ds:uri="6e22a901-bd16-4d0b-b9c1-376500125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E8BDB-8CC3-4272-9667-99C7FF0A03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7063F8-EC13-4E5E-9A06-FE3002A1CD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5A4A5-CCAA-4448-A8BA-B8CECAE3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Jonas Eloy</cp:lastModifiedBy>
  <cp:revision>48</cp:revision>
  <dcterms:created xsi:type="dcterms:W3CDTF">2023-06-23T08:41:00Z</dcterms:created>
  <dcterms:modified xsi:type="dcterms:W3CDTF">2024-10-15T12:10:00Z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0x010100FFE5A33F2E31B540B7132361F4120F01</vt:lpwstr>
  </property>
</Properties>
</file>